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FF6" w:rsidRPr="00B57FF6" w:rsidRDefault="00B57FF6" w:rsidP="00B37466">
      <w:pPr>
        <w:spacing w:before="600" w:after="240" w:line="240" w:lineRule="auto"/>
        <w:jc w:val="center"/>
        <w:rPr>
          <w:rFonts w:asciiTheme="majorHAnsi" w:hAnsiTheme="majorHAnsi"/>
          <w:b/>
          <w:sz w:val="36"/>
          <w:szCs w:val="36"/>
        </w:rPr>
      </w:pPr>
      <w:r w:rsidRPr="00B57FF6">
        <w:rPr>
          <w:rFonts w:asciiTheme="majorHAnsi" w:hAnsiTheme="majorHAnsi"/>
          <w:b/>
          <w:sz w:val="36"/>
          <w:szCs w:val="36"/>
        </w:rPr>
        <w:t>Prospects for Growth Poles in Mozambique</w:t>
      </w:r>
    </w:p>
    <w:p w:rsidR="00B57FF6" w:rsidRPr="00B57FF6" w:rsidRDefault="00B57FF6" w:rsidP="00B57FF6">
      <w:pPr>
        <w:spacing w:after="0" w:line="240" w:lineRule="auto"/>
        <w:jc w:val="center"/>
        <w:rPr>
          <w:rFonts w:asciiTheme="majorHAnsi" w:hAnsiTheme="majorHAnsi"/>
          <w:b/>
          <w:sz w:val="36"/>
          <w:szCs w:val="36"/>
        </w:rPr>
      </w:pPr>
      <w:r w:rsidRPr="00B57FF6">
        <w:rPr>
          <w:rFonts w:asciiTheme="majorHAnsi" w:hAnsiTheme="majorHAnsi"/>
          <w:b/>
          <w:sz w:val="36"/>
          <w:szCs w:val="36"/>
        </w:rPr>
        <w:t>Summary Report</w:t>
      </w:r>
    </w:p>
    <w:p w:rsidR="00B57FF6" w:rsidRDefault="00B57FF6" w:rsidP="00B57FF6">
      <w:pPr>
        <w:spacing w:after="0" w:line="240" w:lineRule="auto"/>
        <w:jc w:val="center"/>
        <w:rPr>
          <w:rFonts w:asciiTheme="majorHAnsi" w:hAnsiTheme="majorHAnsi"/>
          <w:b/>
          <w:sz w:val="44"/>
          <w:szCs w:val="44"/>
        </w:rPr>
      </w:pPr>
    </w:p>
    <w:p w:rsidR="00B57FF6" w:rsidRDefault="00B57FF6" w:rsidP="00B57FF6">
      <w:pPr>
        <w:spacing w:after="0" w:line="240" w:lineRule="auto"/>
        <w:jc w:val="center"/>
        <w:rPr>
          <w:rFonts w:ascii="Times New Roman" w:hAnsi="Times New Roman"/>
        </w:rPr>
      </w:pPr>
      <w:r>
        <w:rPr>
          <w:rFonts w:ascii="Times New Roman" w:hAnsi="Times New Roman"/>
        </w:rPr>
        <w:t>August 2010</w:t>
      </w:r>
    </w:p>
    <w:p w:rsidR="00B57FF6" w:rsidRDefault="00B57FF6" w:rsidP="00B57FF6">
      <w:pPr>
        <w:spacing w:after="0" w:line="240" w:lineRule="auto"/>
        <w:jc w:val="center"/>
        <w:rPr>
          <w:rFonts w:ascii="Times New Roman" w:hAnsi="Times New Roman"/>
        </w:rPr>
      </w:pPr>
    </w:p>
    <w:p w:rsidR="00B57FF6" w:rsidRDefault="00B57FF6" w:rsidP="00B57FF6">
      <w:pPr>
        <w:spacing w:after="0" w:line="240" w:lineRule="auto"/>
        <w:jc w:val="center"/>
        <w:rPr>
          <w:rFonts w:asciiTheme="majorHAnsi" w:hAnsiTheme="majorHAnsi"/>
        </w:rPr>
      </w:pPr>
      <w:r w:rsidRPr="00B57FF6">
        <w:rPr>
          <w:noProof/>
        </w:rPr>
        <w:drawing>
          <wp:inline distT="0" distB="0" distL="0" distR="0">
            <wp:extent cx="4181475" cy="5397286"/>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88799" cy="5406739"/>
                    </a:xfrm>
                    <a:prstGeom prst="rect">
                      <a:avLst/>
                    </a:prstGeom>
                    <a:noFill/>
                    <a:ln w="9525">
                      <a:noFill/>
                      <a:miter lim="800000"/>
                      <a:headEnd/>
                      <a:tailEnd/>
                    </a:ln>
                  </pic:spPr>
                </pic:pic>
              </a:graphicData>
            </a:graphic>
          </wp:inline>
        </w:drawing>
      </w:r>
    </w:p>
    <w:p w:rsidR="00B37466" w:rsidRDefault="00B37466" w:rsidP="00B57FF6">
      <w:pPr>
        <w:spacing w:after="0" w:line="240" w:lineRule="auto"/>
        <w:jc w:val="center"/>
        <w:rPr>
          <w:rFonts w:asciiTheme="majorHAnsi" w:hAnsiTheme="majorHAnsi"/>
        </w:rPr>
      </w:pPr>
    </w:p>
    <w:p w:rsidR="00B37466" w:rsidRDefault="00B37466" w:rsidP="00B57FF6">
      <w:pPr>
        <w:spacing w:after="0" w:line="240" w:lineRule="auto"/>
        <w:jc w:val="center"/>
        <w:rPr>
          <w:rFonts w:asciiTheme="majorHAnsi" w:hAnsiTheme="majorHAnsi"/>
        </w:rPr>
      </w:pPr>
    </w:p>
    <w:p w:rsidR="00B37466" w:rsidRPr="00B57FF6" w:rsidRDefault="00B37466" w:rsidP="00B57FF6">
      <w:pPr>
        <w:spacing w:after="0" w:line="240" w:lineRule="auto"/>
        <w:jc w:val="center"/>
        <w:rPr>
          <w:rFonts w:asciiTheme="majorHAnsi" w:hAnsiTheme="majorHAnsi"/>
        </w:rPr>
      </w:pPr>
    </w:p>
    <w:tbl>
      <w:tblPr>
        <w:tblStyle w:val="TableGrid"/>
        <w:tblW w:w="0" w:type="auto"/>
        <w:jc w:val="center"/>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0"/>
        <w:gridCol w:w="3510"/>
      </w:tblGrid>
      <w:tr w:rsidR="00B57FF6" w:rsidTr="00B37466">
        <w:trPr>
          <w:trHeight w:val="1007"/>
          <w:jc w:val="center"/>
        </w:trPr>
        <w:tc>
          <w:tcPr>
            <w:tcW w:w="1260" w:type="dxa"/>
          </w:tcPr>
          <w:p w:rsidR="00B57FF6" w:rsidRDefault="00B37466" w:rsidP="00B57FF6">
            <w:pPr>
              <w:spacing w:before="40" w:after="40" w:line="240" w:lineRule="auto"/>
              <w:rPr>
                <w:rFonts w:asciiTheme="majorHAnsi" w:hAnsiTheme="majorHAnsi"/>
                <w:b/>
              </w:rPr>
            </w:pPr>
            <w:r>
              <w:rPr>
                <w:rFonts w:asciiTheme="majorHAnsi" w:hAnsiTheme="majorHAnsi"/>
                <w:b/>
                <w:noProof/>
              </w:rPr>
              <w:drawing>
                <wp:inline distT="0" distB="0" distL="0" distR="0">
                  <wp:extent cx="573184" cy="583096"/>
                  <wp:effectExtent l="19050" t="0" r="0" b="0"/>
                  <wp:docPr id="9" name="Picture 8" descr="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jpg"/>
                          <pic:cNvPicPr/>
                        </pic:nvPicPr>
                        <pic:blipFill>
                          <a:blip r:embed="rId9" cstate="print"/>
                          <a:stretch>
                            <a:fillRect/>
                          </a:stretch>
                        </pic:blipFill>
                        <pic:spPr>
                          <a:xfrm>
                            <a:off x="0" y="0"/>
                            <a:ext cx="574546" cy="584482"/>
                          </a:xfrm>
                          <a:prstGeom prst="rect">
                            <a:avLst/>
                          </a:prstGeom>
                        </pic:spPr>
                      </pic:pic>
                    </a:graphicData>
                  </a:graphic>
                </wp:inline>
              </w:drawing>
            </w:r>
          </w:p>
        </w:tc>
        <w:tc>
          <w:tcPr>
            <w:tcW w:w="3510" w:type="dxa"/>
          </w:tcPr>
          <w:p w:rsidR="00B37466" w:rsidRPr="00B37466" w:rsidRDefault="00B37466" w:rsidP="00B37466">
            <w:pPr>
              <w:spacing w:before="100" w:after="0" w:line="240" w:lineRule="auto"/>
              <w:rPr>
                <w:rFonts w:asciiTheme="majorHAnsi" w:hAnsiTheme="majorHAnsi"/>
                <w:b/>
                <w:sz w:val="18"/>
                <w:szCs w:val="18"/>
              </w:rPr>
            </w:pPr>
            <w:r w:rsidRPr="00B37466">
              <w:rPr>
                <w:rFonts w:asciiTheme="majorHAnsi" w:hAnsiTheme="majorHAnsi"/>
                <w:b/>
                <w:sz w:val="18"/>
                <w:szCs w:val="18"/>
              </w:rPr>
              <w:t>The World Bank</w:t>
            </w:r>
          </w:p>
          <w:p w:rsidR="00B37466" w:rsidRPr="00B37466" w:rsidRDefault="00B37466" w:rsidP="00B37466">
            <w:pPr>
              <w:spacing w:before="80" w:after="0" w:line="240" w:lineRule="auto"/>
              <w:rPr>
                <w:rFonts w:asciiTheme="majorHAnsi" w:hAnsiTheme="majorHAnsi"/>
                <w:b/>
                <w:sz w:val="18"/>
                <w:szCs w:val="18"/>
              </w:rPr>
            </w:pPr>
            <w:r w:rsidRPr="00B37466">
              <w:rPr>
                <w:rFonts w:asciiTheme="majorHAnsi" w:hAnsiTheme="majorHAnsi"/>
                <w:b/>
                <w:sz w:val="18"/>
                <w:szCs w:val="18"/>
              </w:rPr>
              <w:t>Finance &amp; Private Sector Development</w:t>
            </w:r>
          </w:p>
          <w:p w:rsidR="00B57FF6" w:rsidRPr="00B37466" w:rsidRDefault="00B37466" w:rsidP="00B37466">
            <w:pPr>
              <w:spacing w:before="80" w:after="0" w:line="240" w:lineRule="auto"/>
              <w:rPr>
                <w:rFonts w:asciiTheme="majorHAnsi" w:hAnsiTheme="majorHAnsi"/>
                <w:b/>
                <w:sz w:val="20"/>
                <w:szCs w:val="20"/>
              </w:rPr>
            </w:pPr>
            <w:r w:rsidRPr="00B37466">
              <w:rPr>
                <w:rFonts w:asciiTheme="majorHAnsi" w:hAnsiTheme="majorHAnsi"/>
                <w:b/>
                <w:sz w:val="18"/>
                <w:szCs w:val="18"/>
              </w:rPr>
              <w:t>Africa Region</w:t>
            </w:r>
            <w:r w:rsidRPr="00B57FF6">
              <w:rPr>
                <w:rFonts w:asciiTheme="majorHAnsi" w:hAnsiTheme="majorHAnsi"/>
                <w:b/>
                <w:sz w:val="20"/>
                <w:szCs w:val="20"/>
              </w:rPr>
              <w:t xml:space="preserve"> </w:t>
            </w:r>
          </w:p>
        </w:tc>
      </w:tr>
    </w:tbl>
    <w:p w:rsidR="00B37466" w:rsidRDefault="00B37466">
      <w:pPr>
        <w:spacing w:after="0" w:line="240" w:lineRule="auto"/>
        <w:rPr>
          <w:rFonts w:asciiTheme="majorHAnsi" w:hAnsiTheme="majorHAnsi"/>
          <w:b/>
        </w:rPr>
      </w:pPr>
    </w:p>
    <w:p w:rsidR="00B37466" w:rsidRDefault="00B37466">
      <w:pPr>
        <w:spacing w:after="0" w:line="240" w:lineRule="auto"/>
        <w:rPr>
          <w:rFonts w:asciiTheme="majorHAnsi" w:hAnsiTheme="majorHAnsi"/>
          <w:b/>
        </w:rPr>
      </w:pPr>
      <w:r>
        <w:rPr>
          <w:rFonts w:asciiTheme="majorHAnsi" w:hAnsiTheme="majorHAnsi"/>
          <w:b/>
        </w:rPr>
        <w:br w:type="page"/>
      </w:r>
    </w:p>
    <w:p w:rsidR="00B57FF6" w:rsidRDefault="00B57FF6">
      <w:pPr>
        <w:spacing w:after="0" w:line="240" w:lineRule="auto"/>
        <w:rPr>
          <w:rFonts w:asciiTheme="majorHAnsi" w:hAnsiTheme="majorHAnsi"/>
          <w:b/>
        </w:rPr>
      </w:pPr>
    </w:p>
    <w:p w:rsidR="00B57FF6" w:rsidRPr="00B57FF6" w:rsidRDefault="00B57FF6">
      <w:pPr>
        <w:spacing w:after="0" w:line="240" w:lineRule="auto"/>
        <w:rPr>
          <w:rFonts w:asciiTheme="majorHAnsi" w:hAnsiTheme="majorHAnsi"/>
          <w:b/>
        </w:rPr>
      </w:pPr>
    </w:p>
    <w:p w:rsidR="005535BE" w:rsidRPr="00517C27" w:rsidRDefault="009903C9" w:rsidP="008E1081">
      <w:pPr>
        <w:spacing w:before="720" w:after="240"/>
        <w:jc w:val="center"/>
        <w:rPr>
          <w:rFonts w:asciiTheme="majorHAnsi" w:hAnsiTheme="majorHAnsi"/>
          <w:b/>
          <w:sz w:val="44"/>
          <w:szCs w:val="44"/>
        </w:rPr>
      </w:pPr>
      <w:r w:rsidRPr="00517C27">
        <w:rPr>
          <w:rFonts w:asciiTheme="majorHAnsi" w:hAnsiTheme="majorHAnsi"/>
          <w:b/>
          <w:sz w:val="44"/>
          <w:szCs w:val="44"/>
        </w:rPr>
        <w:t>Prospects for Growth Poles in Mozambique</w:t>
      </w:r>
    </w:p>
    <w:p w:rsidR="005535BE" w:rsidRPr="00517C27" w:rsidRDefault="009903C9" w:rsidP="00517C27">
      <w:pPr>
        <w:spacing w:before="480" w:after="240"/>
        <w:jc w:val="center"/>
        <w:rPr>
          <w:rFonts w:asciiTheme="majorHAnsi" w:hAnsiTheme="majorHAnsi"/>
          <w:b/>
          <w:sz w:val="44"/>
          <w:szCs w:val="44"/>
          <w:u w:val="single"/>
        </w:rPr>
      </w:pPr>
      <w:r w:rsidRPr="00517C27">
        <w:rPr>
          <w:rFonts w:asciiTheme="majorHAnsi" w:hAnsiTheme="majorHAnsi"/>
          <w:b/>
          <w:sz w:val="44"/>
          <w:szCs w:val="44"/>
        </w:rPr>
        <w:t>Summary</w:t>
      </w:r>
      <w:r w:rsidR="00F52546" w:rsidRPr="00517C27">
        <w:rPr>
          <w:rFonts w:asciiTheme="majorHAnsi" w:hAnsiTheme="majorHAnsi"/>
          <w:b/>
          <w:sz w:val="44"/>
          <w:szCs w:val="44"/>
        </w:rPr>
        <w:t xml:space="preserve"> </w:t>
      </w:r>
      <w:r w:rsidR="00041DA8" w:rsidRPr="00517C27">
        <w:rPr>
          <w:rFonts w:asciiTheme="majorHAnsi" w:hAnsiTheme="majorHAnsi"/>
          <w:b/>
          <w:sz w:val="44"/>
          <w:szCs w:val="44"/>
        </w:rPr>
        <w:t>R</w:t>
      </w:r>
      <w:r w:rsidR="00F52546" w:rsidRPr="00517C27">
        <w:rPr>
          <w:rFonts w:asciiTheme="majorHAnsi" w:hAnsiTheme="majorHAnsi"/>
          <w:b/>
          <w:sz w:val="44"/>
          <w:szCs w:val="44"/>
        </w:rPr>
        <w:t>eport</w:t>
      </w:r>
      <w:r w:rsidR="00994728" w:rsidRPr="00517C27">
        <w:rPr>
          <w:rStyle w:val="FootnoteReference"/>
          <w:rFonts w:asciiTheme="majorHAnsi" w:hAnsiTheme="majorHAnsi"/>
          <w:b/>
          <w:sz w:val="44"/>
          <w:szCs w:val="44"/>
        </w:rPr>
        <w:footnoteReference w:id="1"/>
      </w:r>
    </w:p>
    <w:p w:rsidR="002B18BE" w:rsidRDefault="002B18BE" w:rsidP="000E3340">
      <w:pPr>
        <w:pStyle w:val="ListParagraph"/>
        <w:ind w:left="0"/>
        <w:jc w:val="both"/>
        <w:rPr>
          <w:rFonts w:ascii="Times New Roman" w:eastAsia="Perpetua" w:hAnsi="Times New Roman"/>
          <w:sz w:val="22"/>
          <w:szCs w:val="22"/>
        </w:rPr>
      </w:pPr>
    </w:p>
    <w:p w:rsidR="00F93158" w:rsidRDefault="00F93158" w:rsidP="000E3340">
      <w:pPr>
        <w:pStyle w:val="ListParagraph"/>
        <w:ind w:left="0"/>
        <w:jc w:val="both"/>
        <w:rPr>
          <w:rFonts w:ascii="Times New Roman" w:eastAsia="Perpetua" w:hAnsi="Times New Roman"/>
          <w:sz w:val="22"/>
          <w:szCs w:val="22"/>
        </w:rPr>
      </w:pPr>
    </w:p>
    <w:p w:rsidR="00F93158" w:rsidRDefault="00F93158" w:rsidP="000E3340">
      <w:pPr>
        <w:pStyle w:val="ListParagraph"/>
        <w:ind w:left="0"/>
        <w:jc w:val="both"/>
        <w:rPr>
          <w:rFonts w:ascii="Times New Roman" w:eastAsia="Perpetua" w:hAnsi="Times New Roman"/>
          <w:sz w:val="22"/>
          <w:szCs w:val="22"/>
        </w:rPr>
      </w:pPr>
    </w:p>
    <w:p w:rsidR="00F93158" w:rsidRDefault="002448E3" w:rsidP="002448E3">
      <w:pPr>
        <w:pStyle w:val="ListParagraph"/>
        <w:ind w:left="0"/>
        <w:jc w:val="center"/>
        <w:rPr>
          <w:rFonts w:ascii="Times New Roman" w:eastAsia="Perpetua" w:hAnsi="Times New Roman"/>
          <w:sz w:val="22"/>
          <w:szCs w:val="22"/>
        </w:rPr>
      </w:pPr>
      <w:r>
        <w:rPr>
          <w:rFonts w:ascii="Times New Roman" w:eastAsia="Perpetua" w:hAnsi="Times New Roman"/>
          <w:sz w:val="22"/>
          <w:szCs w:val="22"/>
        </w:rPr>
        <w:t xml:space="preserve">August 2010 </w:t>
      </w:r>
    </w:p>
    <w:p w:rsidR="00F93158" w:rsidRDefault="00F93158" w:rsidP="000E3340">
      <w:pPr>
        <w:pStyle w:val="ListParagraph"/>
        <w:ind w:left="0"/>
        <w:jc w:val="both"/>
        <w:rPr>
          <w:rFonts w:ascii="Times New Roman" w:eastAsia="Perpetua" w:hAnsi="Times New Roman"/>
          <w:sz w:val="22"/>
          <w:szCs w:val="22"/>
        </w:rPr>
      </w:pPr>
    </w:p>
    <w:p w:rsidR="00517C27" w:rsidRDefault="00517C27">
      <w:pPr>
        <w:spacing w:after="0" w:line="240" w:lineRule="auto"/>
        <w:rPr>
          <w:rFonts w:asciiTheme="majorHAnsi" w:hAnsiTheme="majorHAnsi"/>
          <w:color w:val="000000" w:themeColor="text1"/>
        </w:rPr>
      </w:pPr>
    </w:p>
    <w:p w:rsidR="00517C27" w:rsidRDefault="00517C27">
      <w:pPr>
        <w:spacing w:after="0" w:line="240" w:lineRule="auto"/>
        <w:rPr>
          <w:rFonts w:asciiTheme="majorHAnsi" w:hAnsiTheme="majorHAnsi"/>
          <w:color w:val="000000" w:themeColor="text1"/>
        </w:rPr>
      </w:pPr>
    </w:p>
    <w:p w:rsidR="00517C27" w:rsidRDefault="00517C27">
      <w:pPr>
        <w:spacing w:after="0" w:line="240" w:lineRule="auto"/>
        <w:rPr>
          <w:rFonts w:asciiTheme="majorHAnsi" w:hAnsiTheme="majorHAnsi"/>
          <w:color w:val="000000" w:themeColor="text1"/>
        </w:rPr>
      </w:pPr>
    </w:p>
    <w:sdt>
      <w:sdtPr>
        <w:rPr>
          <w:rFonts w:ascii="Perpetua" w:eastAsia="Perpetua" w:hAnsi="Perpetua" w:cs="Times New Roman"/>
          <w:b w:val="0"/>
          <w:bCs w:val="0"/>
          <w:color w:val="auto"/>
          <w:sz w:val="22"/>
          <w:szCs w:val="22"/>
          <w:vertAlign w:val="superscript"/>
        </w:rPr>
        <w:id w:val="5760337"/>
        <w:docPartObj>
          <w:docPartGallery w:val="Table of Contents"/>
          <w:docPartUnique/>
        </w:docPartObj>
      </w:sdtPr>
      <w:sdtContent>
        <w:p w:rsidR="00517C27" w:rsidRDefault="00517C27" w:rsidP="00517C27">
          <w:pPr>
            <w:pStyle w:val="TOCHeading"/>
            <w:spacing w:line="360" w:lineRule="auto"/>
          </w:pPr>
          <w:r>
            <w:t>Table of Contents</w:t>
          </w:r>
        </w:p>
        <w:p w:rsidR="005F7558" w:rsidRDefault="00184609">
          <w:pPr>
            <w:pStyle w:val="TOC1"/>
            <w:tabs>
              <w:tab w:val="right" w:leader="dot" w:pos="9350"/>
            </w:tabs>
            <w:rPr>
              <w:rFonts w:asciiTheme="minorHAnsi" w:eastAsiaTheme="minorEastAsia" w:hAnsiTheme="minorHAnsi" w:cstheme="minorBidi"/>
              <w:noProof/>
            </w:rPr>
          </w:pPr>
          <w:r>
            <w:fldChar w:fldCharType="begin"/>
          </w:r>
          <w:r w:rsidR="00517C27">
            <w:instrText xml:space="preserve"> TOC \o "1-3" \h \z \u </w:instrText>
          </w:r>
          <w:r>
            <w:fldChar w:fldCharType="separate"/>
          </w:r>
          <w:hyperlink w:anchor="_Toc269717959" w:history="1">
            <w:r w:rsidR="005F7558" w:rsidRPr="00161229">
              <w:rPr>
                <w:rStyle w:val="Hyperlink"/>
                <w:rFonts w:asciiTheme="majorHAnsi" w:hAnsiTheme="majorHAnsi"/>
                <w:noProof/>
              </w:rPr>
              <w:t>1. OVERVIEW OF AN INTEGRATED GROWTH POLES STRATEGY IN MOZAMBIQUE</w:t>
            </w:r>
            <w:r w:rsidR="005F7558">
              <w:rPr>
                <w:noProof/>
                <w:webHidden/>
              </w:rPr>
              <w:tab/>
            </w:r>
            <w:r>
              <w:rPr>
                <w:noProof/>
                <w:webHidden/>
              </w:rPr>
              <w:fldChar w:fldCharType="begin"/>
            </w:r>
            <w:r w:rsidR="005F7558">
              <w:rPr>
                <w:noProof/>
                <w:webHidden/>
              </w:rPr>
              <w:instrText xml:space="preserve"> PAGEREF _Toc269717959 \h </w:instrText>
            </w:r>
            <w:r>
              <w:rPr>
                <w:noProof/>
                <w:webHidden/>
              </w:rPr>
            </w:r>
            <w:r>
              <w:rPr>
                <w:noProof/>
                <w:webHidden/>
              </w:rPr>
              <w:fldChar w:fldCharType="separate"/>
            </w:r>
            <w:r w:rsidR="005F7558">
              <w:rPr>
                <w:noProof/>
                <w:webHidden/>
              </w:rPr>
              <w:t>4</w:t>
            </w:r>
            <w:r>
              <w:rPr>
                <w:noProof/>
                <w:webHidden/>
              </w:rPr>
              <w:fldChar w:fldCharType="end"/>
            </w:r>
          </w:hyperlink>
        </w:p>
        <w:p w:rsidR="005F7558" w:rsidRDefault="00184609">
          <w:pPr>
            <w:pStyle w:val="TOC1"/>
            <w:tabs>
              <w:tab w:val="right" w:leader="dot" w:pos="9350"/>
            </w:tabs>
            <w:rPr>
              <w:rFonts w:asciiTheme="minorHAnsi" w:eastAsiaTheme="minorEastAsia" w:hAnsiTheme="minorHAnsi" w:cstheme="minorBidi"/>
              <w:noProof/>
            </w:rPr>
          </w:pPr>
          <w:hyperlink w:anchor="_Toc269717960" w:history="1">
            <w:r w:rsidR="005F7558" w:rsidRPr="00161229">
              <w:rPr>
                <w:rStyle w:val="Hyperlink"/>
                <w:rFonts w:asciiTheme="majorHAnsi" w:hAnsiTheme="majorHAnsi"/>
                <w:noProof/>
              </w:rPr>
              <w:t>2. ASSESSMENT OF POTENTIAL GROWTH POLES</w:t>
            </w:r>
            <w:r w:rsidR="005F7558">
              <w:rPr>
                <w:noProof/>
                <w:webHidden/>
              </w:rPr>
              <w:tab/>
            </w:r>
            <w:r>
              <w:rPr>
                <w:noProof/>
                <w:webHidden/>
              </w:rPr>
              <w:fldChar w:fldCharType="begin"/>
            </w:r>
            <w:r w:rsidR="005F7558">
              <w:rPr>
                <w:noProof/>
                <w:webHidden/>
              </w:rPr>
              <w:instrText xml:space="preserve"> PAGEREF _Toc269717960 \h </w:instrText>
            </w:r>
            <w:r>
              <w:rPr>
                <w:noProof/>
                <w:webHidden/>
              </w:rPr>
            </w:r>
            <w:r>
              <w:rPr>
                <w:noProof/>
                <w:webHidden/>
              </w:rPr>
              <w:fldChar w:fldCharType="separate"/>
            </w:r>
            <w:r w:rsidR="005F7558">
              <w:rPr>
                <w:noProof/>
                <w:webHidden/>
              </w:rPr>
              <w:t>6</w:t>
            </w:r>
            <w:r>
              <w:rPr>
                <w:noProof/>
                <w:webHidden/>
              </w:rPr>
              <w:fldChar w:fldCharType="end"/>
            </w:r>
          </w:hyperlink>
        </w:p>
        <w:p w:rsidR="005F7558" w:rsidRDefault="00184609">
          <w:pPr>
            <w:pStyle w:val="TOC2"/>
            <w:rPr>
              <w:rFonts w:asciiTheme="minorHAnsi" w:eastAsiaTheme="minorEastAsia" w:hAnsiTheme="minorHAnsi" w:cstheme="minorBidi"/>
              <w:noProof/>
            </w:rPr>
          </w:pPr>
          <w:hyperlink w:anchor="_Toc269717961" w:history="1">
            <w:r w:rsidR="005F7558" w:rsidRPr="00161229">
              <w:rPr>
                <w:rStyle w:val="Hyperlink"/>
                <w:rFonts w:asciiTheme="majorHAnsi" w:hAnsiTheme="majorHAnsi"/>
                <w:noProof/>
              </w:rPr>
              <w:t>I.</w:t>
            </w:r>
            <w:r w:rsidR="005F7558">
              <w:rPr>
                <w:rFonts w:asciiTheme="minorHAnsi" w:eastAsiaTheme="minorEastAsia" w:hAnsiTheme="minorHAnsi" w:cstheme="minorBidi"/>
                <w:noProof/>
              </w:rPr>
              <w:tab/>
            </w:r>
            <w:r w:rsidR="005F7558" w:rsidRPr="00161229">
              <w:rPr>
                <w:rStyle w:val="Hyperlink"/>
                <w:rFonts w:asciiTheme="majorHAnsi" w:hAnsiTheme="majorHAnsi"/>
                <w:noProof/>
              </w:rPr>
              <w:t>Prospects for Growth Poles in Tete Province</w:t>
            </w:r>
            <w:r w:rsidR="005F7558">
              <w:rPr>
                <w:noProof/>
                <w:webHidden/>
              </w:rPr>
              <w:tab/>
            </w:r>
            <w:r>
              <w:rPr>
                <w:noProof/>
                <w:webHidden/>
              </w:rPr>
              <w:fldChar w:fldCharType="begin"/>
            </w:r>
            <w:r w:rsidR="005F7558">
              <w:rPr>
                <w:noProof/>
                <w:webHidden/>
              </w:rPr>
              <w:instrText xml:space="preserve"> PAGEREF _Toc269717961 \h </w:instrText>
            </w:r>
            <w:r>
              <w:rPr>
                <w:noProof/>
                <w:webHidden/>
              </w:rPr>
            </w:r>
            <w:r>
              <w:rPr>
                <w:noProof/>
                <w:webHidden/>
              </w:rPr>
              <w:fldChar w:fldCharType="separate"/>
            </w:r>
            <w:r w:rsidR="005F7558">
              <w:rPr>
                <w:noProof/>
                <w:webHidden/>
              </w:rPr>
              <w:t>8</w:t>
            </w:r>
            <w:r>
              <w:rPr>
                <w:noProof/>
                <w:webHidden/>
              </w:rPr>
              <w:fldChar w:fldCharType="end"/>
            </w:r>
          </w:hyperlink>
        </w:p>
        <w:p w:rsidR="005F7558" w:rsidRDefault="00184609">
          <w:pPr>
            <w:pStyle w:val="TOC2"/>
            <w:rPr>
              <w:rFonts w:asciiTheme="minorHAnsi" w:eastAsiaTheme="minorEastAsia" w:hAnsiTheme="minorHAnsi" w:cstheme="minorBidi"/>
              <w:noProof/>
            </w:rPr>
          </w:pPr>
          <w:hyperlink w:anchor="_Toc269717962" w:history="1">
            <w:r w:rsidR="005F7558" w:rsidRPr="00161229">
              <w:rPr>
                <w:rStyle w:val="Hyperlink"/>
                <w:rFonts w:asciiTheme="majorHAnsi" w:hAnsiTheme="majorHAnsi"/>
                <w:noProof/>
              </w:rPr>
              <w:t>II.</w:t>
            </w:r>
            <w:r w:rsidR="005F7558">
              <w:rPr>
                <w:rFonts w:asciiTheme="minorHAnsi" w:eastAsiaTheme="minorEastAsia" w:hAnsiTheme="minorHAnsi" w:cstheme="minorBidi"/>
                <w:noProof/>
              </w:rPr>
              <w:tab/>
            </w:r>
            <w:r w:rsidR="005F7558" w:rsidRPr="00161229">
              <w:rPr>
                <w:rStyle w:val="Hyperlink"/>
                <w:rFonts w:asciiTheme="majorHAnsi" w:hAnsiTheme="majorHAnsi"/>
                <w:noProof/>
              </w:rPr>
              <w:t>Prospects for Growth Poles in Nampula Province</w:t>
            </w:r>
            <w:r w:rsidR="005F7558">
              <w:rPr>
                <w:noProof/>
                <w:webHidden/>
              </w:rPr>
              <w:tab/>
            </w:r>
            <w:r>
              <w:rPr>
                <w:noProof/>
                <w:webHidden/>
              </w:rPr>
              <w:fldChar w:fldCharType="begin"/>
            </w:r>
            <w:r w:rsidR="005F7558">
              <w:rPr>
                <w:noProof/>
                <w:webHidden/>
              </w:rPr>
              <w:instrText xml:space="preserve"> PAGEREF _Toc269717962 \h </w:instrText>
            </w:r>
            <w:r>
              <w:rPr>
                <w:noProof/>
                <w:webHidden/>
              </w:rPr>
            </w:r>
            <w:r>
              <w:rPr>
                <w:noProof/>
                <w:webHidden/>
              </w:rPr>
              <w:fldChar w:fldCharType="separate"/>
            </w:r>
            <w:r w:rsidR="005F7558">
              <w:rPr>
                <w:noProof/>
                <w:webHidden/>
              </w:rPr>
              <w:t>11</w:t>
            </w:r>
            <w:r>
              <w:rPr>
                <w:noProof/>
                <w:webHidden/>
              </w:rPr>
              <w:fldChar w:fldCharType="end"/>
            </w:r>
          </w:hyperlink>
        </w:p>
        <w:p w:rsidR="005F7558" w:rsidRDefault="00184609">
          <w:pPr>
            <w:pStyle w:val="TOC2"/>
            <w:rPr>
              <w:rFonts w:asciiTheme="minorHAnsi" w:eastAsiaTheme="minorEastAsia" w:hAnsiTheme="minorHAnsi" w:cstheme="minorBidi"/>
              <w:noProof/>
            </w:rPr>
          </w:pPr>
          <w:hyperlink w:anchor="_Toc269717963" w:history="1">
            <w:r w:rsidR="005F7558" w:rsidRPr="00161229">
              <w:rPr>
                <w:rStyle w:val="Hyperlink"/>
                <w:rFonts w:asciiTheme="majorHAnsi" w:hAnsiTheme="majorHAnsi"/>
                <w:noProof/>
              </w:rPr>
              <w:t>III.</w:t>
            </w:r>
            <w:r w:rsidR="005F7558">
              <w:rPr>
                <w:rFonts w:asciiTheme="minorHAnsi" w:eastAsiaTheme="minorEastAsia" w:hAnsiTheme="minorHAnsi" w:cstheme="minorBidi"/>
                <w:noProof/>
              </w:rPr>
              <w:tab/>
            </w:r>
            <w:r w:rsidR="005F7558" w:rsidRPr="00161229">
              <w:rPr>
                <w:rStyle w:val="Hyperlink"/>
                <w:rFonts w:asciiTheme="majorHAnsi" w:hAnsiTheme="majorHAnsi"/>
                <w:noProof/>
              </w:rPr>
              <w:t>Prospects for Growth Poles in Sofala Province</w:t>
            </w:r>
            <w:r w:rsidR="005F7558">
              <w:rPr>
                <w:noProof/>
                <w:webHidden/>
              </w:rPr>
              <w:tab/>
            </w:r>
            <w:r>
              <w:rPr>
                <w:noProof/>
                <w:webHidden/>
              </w:rPr>
              <w:fldChar w:fldCharType="begin"/>
            </w:r>
            <w:r w:rsidR="005F7558">
              <w:rPr>
                <w:noProof/>
                <w:webHidden/>
              </w:rPr>
              <w:instrText xml:space="preserve"> PAGEREF _Toc269717963 \h </w:instrText>
            </w:r>
            <w:r>
              <w:rPr>
                <w:noProof/>
                <w:webHidden/>
              </w:rPr>
            </w:r>
            <w:r>
              <w:rPr>
                <w:noProof/>
                <w:webHidden/>
              </w:rPr>
              <w:fldChar w:fldCharType="separate"/>
            </w:r>
            <w:r w:rsidR="005F7558">
              <w:rPr>
                <w:noProof/>
                <w:webHidden/>
              </w:rPr>
              <w:t>14</w:t>
            </w:r>
            <w:r>
              <w:rPr>
                <w:noProof/>
                <w:webHidden/>
              </w:rPr>
              <w:fldChar w:fldCharType="end"/>
            </w:r>
          </w:hyperlink>
        </w:p>
        <w:p w:rsidR="005F7558" w:rsidRDefault="00184609">
          <w:pPr>
            <w:pStyle w:val="TOC2"/>
            <w:rPr>
              <w:rFonts w:asciiTheme="minorHAnsi" w:eastAsiaTheme="minorEastAsia" w:hAnsiTheme="minorHAnsi" w:cstheme="minorBidi"/>
              <w:noProof/>
            </w:rPr>
          </w:pPr>
          <w:hyperlink w:anchor="_Toc269717964" w:history="1">
            <w:r w:rsidR="005F7558" w:rsidRPr="00161229">
              <w:rPr>
                <w:rStyle w:val="Hyperlink"/>
                <w:rFonts w:asciiTheme="majorHAnsi" w:hAnsiTheme="majorHAnsi"/>
                <w:noProof/>
              </w:rPr>
              <w:t>IV.</w:t>
            </w:r>
            <w:r w:rsidR="005F7558">
              <w:rPr>
                <w:rFonts w:asciiTheme="minorHAnsi" w:eastAsiaTheme="minorEastAsia" w:hAnsiTheme="minorHAnsi" w:cstheme="minorBidi"/>
                <w:noProof/>
              </w:rPr>
              <w:tab/>
            </w:r>
            <w:r w:rsidR="005F7558" w:rsidRPr="00161229">
              <w:rPr>
                <w:rStyle w:val="Hyperlink"/>
                <w:rFonts w:asciiTheme="majorHAnsi" w:hAnsiTheme="majorHAnsi"/>
                <w:noProof/>
              </w:rPr>
              <w:t>Prospects for Growth Poles in Maputo Province</w:t>
            </w:r>
            <w:r w:rsidR="005F7558">
              <w:rPr>
                <w:noProof/>
                <w:webHidden/>
              </w:rPr>
              <w:tab/>
            </w:r>
            <w:r>
              <w:rPr>
                <w:noProof/>
                <w:webHidden/>
              </w:rPr>
              <w:fldChar w:fldCharType="begin"/>
            </w:r>
            <w:r w:rsidR="005F7558">
              <w:rPr>
                <w:noProof/>
                <w:webHidden/>
              </w:rPr>
              <w:instrText xml:space="preserve"> PAGEREF _Toc269717964 \h </w:instrText>
            </w:r>
            <w:r>
              <w:rPr>
                <w:noProof/>
                <w:webHidden/>
              </w:rPr>
            </w:r>
            <w:r>
              <w:rPr>
                <w:noProof/>
                <w:webHidden/>
              </w:rPr>
              <w:fldChar w:fldCharType="separate"/>
            </w:r>
            <w:r w:rsidR="005F7558">
              <w:rPr>
                <w:noProof/>
                <w:webHidden/>
              </w:rPr>
              <w:t>16</w:t>
            </w:r>
            <w:r>
              <w:rPr>
                <w:noProof/>
                <w:webHidden/>
              </w:rPr>
              <w:fldChar w:fldCharType="end"/>
            </w:r>
          </w:hyperlink>
        </w:p>
        <w:p w:rsidR="005F7558" w:rsidRDefault="00184609">
          <w:pPr>
            <w:pStyle w:val="TOC1"/>
            <w:tabs>
              <w:tab w:val="right" w:leader="dot" w:pos="9350"/>
            </w:tabs>
            <w:rPr>
              <w:rFonts w:asciiTheme="minorHAnsi" w:eastAsiaTheme="minorEastAsia" w:hAnsiTheme="minorHAnsi" w:cstheme="minorBidi"/>
              <w:noProof/>
            </w:rPr>
          </w:pPr>
          <w:hyperlink w:anchor="_Toc269717965" w:history="1">
            <w:r w:rsidR="005F7558" w:rsidRPr="00161229">
              <w:rPr>
                <w:rStyle w:val="Hyperlink"/>
                <w:rFonts w:asciiTheme="majorHAnsi" w:hAnsiTheme="majorHAnsi"/>
                <w:noProof/>
              </w:rPr>
              <w:t>3. NATIONAL INITIATIVES TO SUPPORT THE GROWTH POLES STRATEGY</w:t>
            </w:r>
            <w:r w:rsidR="005F7558">
              <w:rPr>
                <w:noProof/>
                <w:webHidden/>
              </w:rPr>
              <w:tab/>
            </w:r>
            <w:r>
              <w:rPr>
                <w:noProof/>
                <w:webHidden/>
              </w:rPr>
              <w:fldChar w:fldCharType="begin"/>
            </w:r>
            <w:r w:rsidR="005F7558">
              <w:rPr>
                <w:noProof/>
                <w:webHidden/>
              </w:rPr>
              <w:instrText xml:space="preserve"> PAGEREF _Toc269717965 \h </w:instrText>
            </w:r>
            <w:r>
              <w:rPr>
                <w:noProof/>
                <w:webHidden/>
              </w:rPr>
            </w:r>
            <w:r>
              <w:rPr>
                <w:noProof/>
                <w:webHidden/>
              </w:rPr>
              <w:fldChar w:fldCharType="separate"/>
            </w:r>
            <w:r w:rsidR="005F7558">
              <w:rPr>
                <w:noProof/>
                <w:webHidden/>
              </w:rPr>
              <w:t>19</w:t>
            </w:r>
            <w:r>
              <w:rPr>
                <w:noProof/>
                <w:webHidden/>
              </w:rPr>
              <w:fldChar w:fldCharType="end"/>
            </w:r>
          </w:hyperlink>
        </w:p>
        <w:p w:rsidR="005F7558" w:rsidRDefault="00184609">
          <w:pPr>
            <w:pStyle w:val="TOC1"/>
            <w:tabs>
              <w:tab w:val="right" w:leader="dot" w:pos="9350"/>
            </w:tabs>
            <w:rPr>
              <w:rFonts w:asciiTheme="minorHAnsi" w:eastAsiaTheme="minorEastAsia" w:hAnsiTheme="minorHAnsi" w:cstheme="minorBidi"/>
              <w:noProof/>
            </w:rPr>
          </w:pPr>
          <w:hyperlink w:anchor="_Toc269717966" w:history="1">
            <w:r w:rsidR="005F7558" w:rsidRPr="00161229">
              <w:rPr>
                <w:rStyle w:val="Hyperlink"/>
                <w:rFonts w:asciiTheme="majorHAnsi" w:hAnsiTheme="majorHAnsi"/>
                <w:noProof/>
              </w:rPr>
              <w:t>4. NEXT STEPS</w:t>
            </w:r>
            <w:r w:rsidR="005F7558">
              <w:rPr>
                <w:noProof/>
                <w:webHidden/>
              </w:rPr>
              <w:tab/>
            </w:r>
            <w:r>
              <w:rPr>
                <w:noProof/>
                <w:webHidden/>
              </w:rPr>
              <w:fldChar w:fldCharType="begin"/>
            </w:r>
            <w:r w:rsidR="005F7558">
              <w:rPr>
                <w:noProof/>
                <w:webHidden/>
              </w:rPr>
              <w:instrText xml:space="preserve"> PAGEREF _Toc269717966 \h </w:instrText>
            </w:r>
            <w:r>
              <w:rPr>
                <w:noProof/>
                <w:webHidden/>
              </w:rPr>
            </w:r>
            <w:r>
              <w:rPr>
                <w:noProof/>
                <w:webHidden/>
              </w:rPr>
              <w:fldChar w:fldCharType="separate"/>
            </w:r>
            <w:r w:rsidR="005F7558">
              <w:rPr>
                <w:noProof/>
                <w:webHidden/>
              </w:rPr>
              <w:t>20</w:t>
            </w:r>
            <w:r>
              <w:rPr>
                <w:noProof/>
                <w:webHidden/>
              </w:rPr>
              <w:fldChar w:fldCharType="end"/>
            </w:r>
          </w:hyperlink>
        </w:p>
        <w:p w:rsidR="00517C27" w:rsidRDefault="00184609" w:rsidP="00517C27">
          <w:pPr>
            <w:spacing w:after="0" w:line="360" w:lineRule="auto"/>
          </w:pPr>
          <w:r>
            <w:fldChar w:fldCharType="end"/>
          </w:r>
        </w:p>
      </w:sdtContent>
    </w:sdt>
    <w:p w:rsidR="00517C27" w:rsidRDefault="00517C27">
      <w:pPr>
        <w:spacing w:after="0" w:line="240" w:lineRule="auto"/>
        <w:rPr>
          <w:rFonts w:asciiTheme="majorHAnsi" w:eastAsia="Times New Roman" w:hAnsiTheme="majorHAnsi"/>
          <w:b/>
          <w:bCs/>
          <w:color w:val="000000" w:themeColor="text1"/>
        </w:rPr>
      </w:pPr>
      <w:r>
        <w:rPr>
          <w:rFonts w:asciiTheme="majorHAnsi" w:hAnsiTheme="majorHAnsi"/>
          <w:color w:val="000000" w:themeColor="text1"/>
        </w:rPr>
        <w:br w:type="page"/>
      </w:r>
    </w:p>
    <w:p w:rsidR="00D30F6C" w:rsidRPr="00F93158" w:rsidRDefault="00B1133C" w:rsidP="00F93158">
      <w:pPr>
        <w:pStyle w:val="Heading1"/>
        <w:spacing w:after="240"/>
        <w:rPr>
          <w:rFonts w:asciiTheme="majorHAnsi" w:hAnsiTheme="majorHAnsi"/>
          <w:color w:val="000000" w:themeColor="text1"/>
          <w:sz w:val="22"/>
          <w:szCs w:val="22"/>
        </w:rPr>
      </w:pPr>
      <w:bookmarkStart w:id="0" w:name="_Toc269717959"/>
      <w:r w:rsidRPr="00F93158">
        <w:rPr>
          <w:rFonts w:asciiTheme="majorHAnsi" w:hAnsiTheme="majorHAnsi"/>
          <w:color w:val="000000" w:themeColor="text1"/>
          <w:sz w:val="22"/>
          <w:szCs w:val="22"/>
        </w:rPr>
        <w:lastRenderedPageBreak/>
        <w:t xml:space="preserve">1. </w:t>
      </w:r>
      <w:r w:rsidR="00AF5EF5">
        <w:rPr>
          <w:rFonts w:asciiTheme="majorHAnsi" w:hAnsiTheme="majorHAnsi"/>
          <w:color w:val="000000" w:themeColor="text1"/>
          <w:sz w:val="22"/>
          <w:szCs w:val="22"/>
        </w:rPr>
        <w:t>OVERVIEW</w:t>
      </w:r>
      <w:r w:rsidRPr="00F93158">
        <w:rPr>
          <w:rFonts w:asciiTheme="majorHAnsi" w:hAnsiTheme="majorHAnsi"/>
          <w:color w:val="000000" w:themeColor="text1"/>
          <w:sz w:val="22"/>
          <w:szCs w:val="22"/>
        </w:rPr>
        <w:t xml:space="preserve"> </w:t>
      </w:r>
      <w:r w:rsidR="00AF5EF5">
        <w:rPr>
          <w:rFonts w:asciiTheme="majorHAnsi" w:hAnsiTheme="majorHAnsi"/>
          <w:color w:val="000000" w:themeColor="text1"/>
          <w:sz w:val="22"/>
          <w:szCs w:val="22"/>
        </w:rPr>
        <w:t>OF AN INTEGRATED</w:t>
      </w:r>
      <w:r w:rsidR="00131BE9">
        <w:rPr>
          <w:rFonts w:asciiTheme="majorHAnsi" w:hAnsiTheme="majorHAnsi"/>
          <w:color w:val="000000" w:themeColor="text1"/>
          <w:sz w:val="22"/>
          <w:szCs w:val="22"/>
        </w:rPr>
        <w:t xml:space="preserve"> GROWTH POLES STRATEGY </w:t>
      </w:r>
      <w:r w:rsidR="00AF5EF5">
        <w:rPr>
          <w:rFonts w:asciiTheme="majorHAnsi" w:hAnsiTheme="majorHAnsi"/>
          <w:color w:val="000000" w:themeColor="text1"/>
          <w:sz w:val="22"/>
          <w:szCs w:val="22"/>
        </w:rPr>
        <w:t>IN</w:t>
      </w:r>
      <w:r w:rsidRPr="00F93158">
        <w:rPr>
          <w:rFonts w:asciiTheme="majorHAnsi" w:hAnsiTheme="majorHAnsi"/>
          <w:color w:val="000000" w:themeColor="text1"/>
          <w:sz w:val="22"/>
          <w:szCs w:val="22"/>
        </w:rPr>
        <w:t xml:space="preserve"> MOZAMBIQUE</w:t>
      </w:r>
      <w:bookmarkEnd w:id="0"/>
    </w:p>
    <w:p w:rsidR="005535BE" w:rsidRDefault="00717BDF">
      <w:pPr>
        <w:spacing w:after="120"/>
        <w:jc w:val="both"/>
        <w:rPr>
          <w:rFonts w:ascii="Times New Roman" w:hAnsi="Times New Roman"/>
          <w:b/>
          <w:i/>
          <w:sz w:val="24"/>
          <w:szCs w:val="24"/>
        </w:rPr>
      </w:pPr>
      <w:r w:rsidRPr="00DE60C8">
        <w:rPr>
          <w:rFonts w:ascii="Times New Roman" w:hAnsi="Times New Roman"/>
          <w:b/>
          <w:i/>
          <w:sz w:val="24"/>
          <w:szCs w:val="24"/>
        </w:rPr>
        <w:t>Study objective and scope</w:t>
      </w:r>
    </w:p>
    <w:p w:rsidR="00B46399" w:rsidRPr="00B1133C" w:rsidRDefault="00E4599D" w:rsidP="00BB138D">
      <w:pPr>
        <w:spacing w:after="0"/>
        <w:jc w:val="both"/>
        <w:rPr>
          <w:rFonts w:ascii="Times New Roman" w:hAnsi="Times New Roman"/>
        </w:rPr>
      </w:pPr>
      <w:r w:rsidRPr="00B1133C">
        <w:rPr>
          <w:rFonts w:ascii="Times New Roman" w:hAnsi="Times New Roman"/>
        </w:rPr>
        <w:t>Th</w:t>
      </w:r>
      <w:r w:rsidR="002B18BE" w:rsidRPr="00B1133C">
        <w:rPr>
          <w:rFonts w:ascii="Times New Roman" w:hAnsi="Times New Roman"/>
        </w:rPr>
        <w:t>e objective of this</w:t>
      </w:r>
      <w:r w:rsidRPr="00B1133C">
        <w:rPr>
          <w:rFonts w:ascii="Times New Roman" w:hAnsi="Times New Roman"/>
        </w:rPr>
        <w:t xml:space="preserve"> </w:t>
      </w:r>
      <w:r w:rsidR="002B18BE" w:rsidRPr="00B1133C">
        <w:rPr>
          <w:rFonts w:ascii="Times New Roman" w:hAnsi="Times New Roman"/>
        </w:rPr>
        <w:t>study</w:t>
      </w:r>
      <w:r w:rsidRPr="00B1133C">
        <w:rPr>
          <w:rFonts w:ascii="Times New Roman" w:hAnsi="Times New Roman"/>
        </w:rPr>
        <w:t xml:space="preserve"> is </w:t>
      </w:r>
      <w:r w:rsidR="002B18BE" w:rsidRPr="00B1133C">
        <w:rPr>
          <w:rFonts w:ascii="Times New Roman" w:hAnsi="Times New Roman"/>
        </w:rPr>
        <w:t>to assist</w:t>
      </w:r>
      <w:r w:rsidR="00530444" w:rsidRPr="00B1133C">
        <w:rPr>
          <w:rFonts w:ascii="Times New Roman" w:hAnsi="Times New Roman"/>
        </w:rPr>
        <w:t xml:space="preserve"> </w:t>
      </w:r>
      <w:r w:rsidRPr="00B1133C">
        <w:rPr>
          <w:rFonts w:ascii="Times New Roman" w:hAnsi="Times New Roman"/>
        </w:rPr>
        <w:t>the Government of Mozambique</w:t>
      </w:r>
      <w:r w:rsidR="002B18BE" w:rsidRPr="00B1133C">
        <w:rPr>
          <w:rFonts w:ascii="Times New Roman" w:hAnsi="Times New Roman"/>
        </w:rPr>
        <w:t xml:space="preserve"> in designing and implementing </w:t>
      </w:r>
      <w:r w:rsidR="009903C9" w:rsidRPr="00B1133C">
        <w:rPr>
          <w:rFonts w:ascii="Times New Roman" w:hAnsi="Times New Roman"/>
        </w:rPr>
        <w:t>growth pole</w:t>
      </w:r>
      <w:r w:rsidR="009903C9" w:rsidRPr="00B1133C">
        <w:rPr>
          <w:rStyle w:val="FootnoteReference"/>
          <w:rFonts w:ascii="Times New Roman" w:hAnsi="Times New Roman"/>
        </w:rPr>
        <w:footnoteReference w:id="2"/>
      </w:r>
      <w:r w:rsidR="009903C9" w:rsidRPr="00B1133C">
        <w:rPr>
          <w:rFonts w:ascii="Times New Roman" w:hAnsi="Times New Roman"/>
        </w:rPr>
        <w:t xml:space="preserve"> </w:t>
      </w:r>
      <w:r w:rsidR="002B18BE" w:rsidRPr="00B1133C">
        <w:rPr>
          <w:rFonts w:ascii="Times New Roman" w:hAnsi="Times New Roman"/>
        </w:rPr>
        <w:t>strategies in selected subregions</w:t>
      </w:r>
      <w:r w:rsidR="00041DA8" w:rsidRPr="00B1133C">
        <w:rPr>
          <w:rFonts w:ascii="Times New Roman" w:hAnsi="Times New Roman"/>
        </w:rPr>
        <w:t>,</w:t>
      </w:r>
      <w:r w:rsidR="00717BDF" w:rsidRPr="00B1133C">
        <w:rPr>
          <w:rFonts w:ascii="Times New Roman" w:hAnsi="Times New Roman"/>
        </w:rPr>
        <w:t xml:space="preserve"> based on current and proposed programs and </w:t>
      </w:r>
      <w:r w:rsidR="0062267D" w:rsidRPr="00B1133C">
        <w:rPr>
          <w:rFonts w:ascii="Times New Roman" w:hAnsi="Times New Roman"/>
        </w:rPr>
        <w:t>international</w:t>
      </w:r>
      <w:r w:rsidR="00717BDF" w:rsidRPr="00B1133C">
        <w:rPr>
          <w:rFonts w:ascii="Times New Roman" w:hAnsi="Times New Roman"/>
        </w:rPr>
        <w:t xml:space="preserve"> experience</w:t>
      </w:r>
      <w:r w:rsidR="00CE64E5">
        <w:rPr>
          <w:rFonts w:ascii="Times New Roman" w:hAnsi="Times New Roman"/>
        </w:rPr>
        <w:t>s</w:t>
      </w:r>
      <w:r w:rsidR="0062267D" w:rsidRPr="00B1133C">
        <w:rPr>
          <w:rFonts w:ascii="Times New Roman" w:hAnsi="Times New Roman"/>
        </w:rPr>
        <w:t>.</w:t>
      </w:r>
      <w:r w:rsidRPr="00B1133C">
        <w:rPr>
          <w:rFonts w:ascii="Times New Roman" w:hAnsi="Times New Roman"/>
        </w:rPr>
        <w:t xml:space="preserve"> </w:t>
      </w:r>
      <w:r w:rsidR="00717BDF" w:rsidRPr="00B1133C">
        <w:rPr>
          <w:rFonts w:ascii="Times New Roman" w:hAnsi="Times New Roman"/>
        </w:rPr>
        <w:t>Th</w:t>
      </w:r>
      <w:r w:rsidR="0062267D" w:rsidRPr="00B1133C">
        <w:rPr>
          <w:rFonts w:ascii="Times New Roman" w:hAnsi="Times New Roman"/>
        </w:rPr>
        <w:t>e</w:t>
      </w:r>
      <w:r w:rsidR="00717BDF" w:rsidRPr="00B1133C">
        <w:rPr>
          <w:rFonts w:ascii="Times New Roman" w:hAnsi="Times New Roman"/>
        </w:rPr>
        <w:t xml:space="preserve"> study focuse</w:t>
      </w:r>
      <w:r w:rsidR="00610ABF" w:rsidRPr="00B1133C">
        <w:rPr>
          <w:rFonts w:ascii="Times New Roman" w:hAnsi="Times New Roman"/>
        </w:rPr>
        <w:t>s</w:t>
      </w:r>
      <w:r w:rsidR="00717BDF" w:rsidRPr="00B1133C">
        <w:rPr>
          <w:rFonts w:ascii="Times New Roman" w:hAnsi="Times New Roman"/>
        </w:rPr>
        <w:t xml:space="preserve"> on </w:t>
      </w:r>
      <w:r w:rsidR="00610ABF" w:rsidRPr="00B1133C">
        <w:rPr>
          <w:rFonts w:ascii="Times New Roman" w:hAnsi="Times New Roman"/>
        </w:rPr>
        <w:t>subregion</w:t>
      </w:r>
      <w:r w:rsidR="00717BDF" w:rsidRPr="00B1133C">
        <w:rPr>
          <w:rFonts w:ascii="Times New Roman" w:hAnsi="Times New Roman"/>
        </w:rPr>
        <w:t xml:space="preserve">s </w:t>
      </w:r>
      <w:r w:rsidR="00D125CA" w:rsidRPr="00B1133C">
        <w:rPr>
          <w:rFonts w:ascii="Times New Roman" w:hAnsi="Times New Roman"/>
        </w:rPr>
        <w:t xml:space="preserve">situated </w:t>
      </w:r>
      <w:r w:rsidR="0062267D" w:rsidRPr="00B1133C">
        <w:rPr>
          <w:rFonts w:ascii="Times New Roman" w:hAnsi="Times New Roman"/>
        </w:rPr>
        <w:t>on</w:t>
      </w:r>
      <w:r w:rsidR="00D125CA" w:rsidRPr="00B1133C">
        <w:rPr>
          <w:rFonts w:ascii="Times New Roman" w:hAnsi="Times New Roman"/>
        </w:rPr>
        <w:t xml:space="preserve"> the three main development corridors: </w:t>
      </w:r>
      <w:r w:rsidR="008148A5" w:rsidRPr="00B1133C">
        <w:rPr>
          <w:rFonts w:ascii="Times New Roman" w:hAnsi="Times New Roman"/>
        </w:rPr>
        <w:t xml:space="preserve">Beira, </w:t>
      </w:r>
      <w:r w:rsidR="00D125CA" w:rsidRPr="00B1133C">
        <w:rPr>
          <w:rFonts w:ascii="Times New Roman" w:hAnsi="Times New Roman"/>
        </w:rPr>
        <w:t>Maputo</w:t>
      </w:r>
      <w:r w:rsidR="001D576F" w:rsidRPr="00B1133C">
        <w:rPr>
          <w:rFonts w:ascii="Times New Roman" w:hAnsi="Times New Roman"/>
        </w:rPr>
        <w:t>,</w:t>
      </w:r>
      <w:r w:rsidR="00D125CA" w:rsidRPr="00B1133C">
        <w:rPr>
          <w:rFonts w:ascii="Times New Roman" w:hAnsi="Times New Roman"/>
        </w:rPr>
        <w:t xml:space="preserve"> and Nacala. These </w:t>
      </w:r>
      <w:r w:rsidR="00610ABF" w:rsidRPr="00B1133C">
        <w:rPr>
          <w:rFonts w:ascii="Times New Roman" w:hAnsi="Times New Roman"/>
        </w:rPr>
        <w:t>subregion</w:t>
      </w:r>
      <w:r w:rsidR="00D125CA" w:rsidRPr="00B1133C">
        <w:rPr>
          <w:rFonts w:ascii="Times New Roman" w:hAnsi="Times New Roman"/>
        </w:rPr>
        <w:t>s were chosen based on the</w:t>
      </w:r>
      <w:r w:rsidR="0047383C" w:rsidRPr="00B1133C">
        <w:rPr>
          <w:rFonts w:ascii="Times New Roman" w:hAnsi="Times New Roman"/>
        </w:rPr>
        <w:t>ir</w:t>
      </w:r>
      <w:r w:rsidR="00D125CA" w:rsidRPr="00B1133C">
        <w:rPr>
          <w:rFonts w:ascii="Times New Roman" w:hAnsi="Times New Roman"/>
        </w:rPr>
        <w:t xml:space="preserve"> </w:t>
      </w:r>
      <w:r w:rsidR="00717BDF" w:rsidRPr="00B1133C">
        <w:rPr>
          <w:rFonts w:ascii="Times New Roman" w:hAnsi="Times New Roman"/>
        </w:rPr>
        <w:t>concentration of private investments</w:t>
      </w:r>
      <w:r w:rsidR="00D125CA" w:rsidRPr="00B1133C">
        <w:rPr>
          <w:rFonts w:ascii="Times New Roman" w:hAnsi="Times New Roman"/>
        </w:rPr>
        <w:t xml:space="preserve">, </w:t>
      </w:r>
      <w:r w:rsidR="00717BDF" w:rsidRPr="00B1133C">
        <w:rPr>
          <w:rFonts w:ascii="Times New Roman" w:hAnsi="Times New Roman"/>
        </w:rPr>
        <w:t>opportunities for private sector-led growth</w:t>
      </w:r>
      <w:r w:rsidR="00085635" w:rsidRPr="00B1133C">
        <w:rPr>
          <w:rFonts w:ascii="Times New Roman" w:hAnsi="Times New Roman"/>
        </w:rPr>
        <w:t xml:space="preserve">, current development challenges, </w:t>
      </w:r>
      <w:r w:rsidR="0047383C" w:rsidRPr="00B1133C">
        <w:rPr>
          <w:rFonts w:ascii="Times New Roman" w:hAnsi="Times New Roman"/>
        </w:rPr>
        <w:t xml:space="preserve">and </w:t>
      </w:r>
      <w:r w:rsidR="00085635" w:rsidRPr="00B1133C">
        <w:rPr>
          <w:rFonts w:ascii="Times New Roman" w:hAnsi="Times New Roman"/>
        </w:rPr>
        <w:t>ongoing interventions</w:t>
      </w:r>
      <w:r w:rsidR="0047383C" w:rsidRPr="00B1133C">
        <w:rPr>
          <w:rFonts w:ascii="Times New Roman" w:hAnsi="Times New Roman"/>
        </w:rPr>
        <w:t>,</w:t>
      </w:r>
      <w:r w:rsidR="00D125CA" w:rsidRPr="00B1133C">
        <w:rPr>
          <w:rFonts w:ascii="Times New Roman" w:hAnsi="Times New Roman"/>
        </w:rPr>
        <w:t xml:space="preserve"> as well as the</w:t>
      </w:r>
      <w:r w:rsidR="0047383C" w:rsidRPr="00B1133C">
        <w:rPr>
          <w:rFonts w:ascii="Times New Roman" w:hAnsi="Times New Roman"/>
        </w:rPr>
        <w:t>ir</w:t>
      </w:r>
      <w:r w:rsidR="00D125CA" w:rsidRPr="00B1133C">
        <w:rPr>
          <w:rFonts w:ascii="Times New Roman" w:hAnsi="Times New Roman"/>
        </w:rPr>
        <w:t xml:space="preserve"> potential to </w:t>
      </w:r>
      <w:r w:rsidR="00717BDF" w:rsidRPr="00B1133C">
        <w:rPr>
          <w:rFonts w:ascii="Times New Roman" w:hAnsi="Times New Roman"/>
        </w:rPr>
        <w:t>demonstrate the benefits of a</w:t>
      </w:r>
      <w:r w:rsidR="00BC3DDA" w:rsidRPr="00B1133C">
        <w:rPr>
          <w:rFonts w:ascii="Times New Roman" w:hAnsi="Times New Roman"/>
        </w:rPr>
        <w:t>n integ</w:t>
      </w:r>
      <w:r w:rsidR="0062267D" w:rsidRPr="00B1133C">
        <w:rPr>
          <w:rFonts w:ascii="Times New Roman" w:hAnsi="Times New Roman"/>
        </w:rPr>
        <w:t>r</w:t>
      </w:r>
      <w:r w:rsidR="00BC3DDA" w:rsidRPr="00B1133C">
        <w:rPr>
          <w:rFonts w:ascii="Times New Roman" w:hAnsi="Times New Roman"/>
        </w:rPr>
        <w:t>ated</w:t>
      </w:r>
      <w:r w:rsidR="00717BDF" w:rsidRPr="00B1133C">
        <w:rPr>
          <w:rFonts w:ascii="Times New Roman" w:hAnsi="Times New Roman"/>
        </w:rPr>
        <w:t xml:space="preserve"> growth poles approach</w:t>
      </w:r>
      <w:r w:rsidR="00D125CA" w:rsidRPr="00B1133C">
        <w:rPr>
          <w:rFonts w:ascii="Times New Roman" w:hAnsi="Times New Roman"/>
        </w:rPr>
        <w:t>.</w:t>
      </w:r>
      <w:r w:rsidR="00254DB2" w:rsidRPr="00B1133C">
        <w:rPr>
          <w:rFonts w:ascii="Times New Roman" w:hAnsi="Times New Roman"/>
        </w:rPr>
        <w:t xml:space="preserve"> The </w:t>
      </w:r>
      <w:r w:rsidR="00B57E6D">
        <w:rPr>
          <w:rFonts w:ascii="Times New Roman" w:hAnsi="Times New Roman"/>
        </w:rPr>
        <w:t>corridors</w:t>
      </w:r>
      <w:r w:rsidR="00254DB2" w:rsidRPr="00B1133C">
        <w:rPr>
          <w:rFonts w:ascii="Times New Roman" w:hAnsi="Times New Roman"/>
        </w:rPr>
        <w:t xml:space="preserve"> </w:t>
      </w:r>
      <w:r w:rsidR="00B57E6D">
        <w:rPr>
          <w:rFonts w:ascii="Times New Roman" w:hAnsi="Times New Roman"/>
        </w:rPr>
        <w:t>cover</w:t>
      </w:r>
      <w:r w:rsidR="00254DB2" w:rsidRPr="00B1133C">
        <w:rPr>
          <w:rFonts w:ascii="Times New Roman" w:hAnsi="Times New Roman"/>
        </w:rPr>
        <w:t xml:space="preserve"> in particular t</w:t>
      </w:r>
      <w:r w:rsidR="00D125CA" w:rsidRPr="00B1133C">
        <w:rPr>
          <w:rFonts w:ascii="Times New Roman" w:hAnsi="Times New Roman"/>
        </w:rPr>
        <w:t xml:space="preserve">he provinces </w:t>
      </w:r>
      <w:r w:rsidR="00254DB2" w:rsidRPr="00B1133C">
        <w:rPr>
          <w:rFonts w:ascii="Times New Roman" w:hAnsi="Times New Roman"/>
        </w:rPr>
        <w:t>of</w:t>
      </w:r>
      <w:r w:rsidR="00B57E6D">
        <w:rPr>
          <w:rFonts w:ascii="Times New Roman" w:hAnsi="Times New Roman"/>
        </w:rPr>
        <w:t xml:space="preserve"> </w:t>
      </w:r>
      <w:r w:rsidR="00717BDF" w:rsidRPr="00B1133C">
        <w:rPr>
          <w:rFonts w:ascii="Times New Roman" w:hAnsi="Times New Roman"/>
        </w:rPr>
        <w:t>Maputo, Nampula</w:t>
      </w:r>
      <w:r w:rsidR="008148A5" w:rsidRPr="00B1133C">
        <w:rPr>
          <w:rFonts w:ascii="Times New Roman" w:hAnsi="Times New Roman"/>
        </w:rPr>
        <w:t>,</w:t>
      </w:r>
      <w:r w:rsidR="00085635" w:rsidRPr="00B1133C">
        <w:rPr>
          <w:rFonts w:ascii="Times New Roman" w:hAnsi="Times New Roman"/>
        </w:rPr>
        <w:t xml:space="preserve"> Sofala</w:t>
      </w:r>
      <w:r w:rsidR="00717BDF" w:rsidRPr="00B1133C">
        <w:rPr>
          <w:rFonts w:ascii="Times New Roman" w:hAnsi="Times New Roman"/>
        </w:rPr>
        <w:t xml:space="preserve"> and </w:t>
      </w:r>
      <w:r w:rsidR="00B57E6D">
        <w:rPr>
          <w:rFonts w:ascii="Times New Roman" w:hAnsi="Times New Roman"/>
        </w:rPr>
        <w:t>Tete</w:t>
      </w:r>
      <w:r w:rsidR="00EF65B5" w:rsidRPr="00B1133C">
        <w:rPr>
          <w:rFonts w:ascii="Times New Roman" w:hAnsi="Times New Roman"/>
        </w:rPr>
        <w:t>.</w:t>
      </w:r>
      <w:r w:rsidR="00760724" w:rsidRPr="00B1133C">
        <w:rPr>
          <w:rFonts w:ascii="Times New Roman" w:hAnsi="Times New Roman"/>
        </w:rPr>
        <w:t xml:space="preserve"> </w:t>
      </w:r>
    </w:p>
    <w:p w:rsidR="00B46399" w:rsidRDefault="00B46399" w:rsidP="00BB138D">
      <w:pPr>
        <w:spacing w:after="0"/>
        <w:jc w:val="both"/>
        <w:rPr>
          <w:rFonts w:ascii="Times New Roman" w:hAnsi="Times New Roman"/>
        </w:rPr>
      </w:pPr>
    </w:p>
    <w:p w:rsidR="005535BE" w:rsidRDefault="008148A5">
      <w:pPr>
        <w:spacing w:after="120"/>
        <w:jc w:val="both"/>
        <w:rPr>
          <w:rFonts w:ascii="Times New Roman" w:hAnsi="Times New Roman"/>
          <w:b/>
          <w:i/>
          <w:sz w:val="24"/>
          <w:szCs w:val="24"/>
        </w:rPr>
      </w:pPr>
      <w:r>
        <w:rPr>
          <w:rFonts w:ascii="Times New Roman" w:hAnsi="Times New Roman"/>
          <w:b/>
          <w:i/>
          <w:sz w:val="24"/>
          <w:szCs w:val="24"/>
        </w:rPr>
        <w:t xml:space="preserve">National context and </w:t>
      </w:r>
      <w:r w:rsidR="00D125CA" w:rsidRPr="00DE60C8">
        <w:rPr>
          <w:rFonts w:ascii="Times New Roman" w:hAnsi="Times New Roman"/>
          <w:b/>
          <w:i/>
          <w:sz w:val="24"/>
          <w:szCs w:val="24"/>
        </w:rPr>
        <w:t>growth poles strateg</w:t>
      </w:r>
      <w:r w:rsidR="00397499">
        <w:rPr>
          <w:rFonts w:ascii="Times New Roman" w:hAnsi="Times New Roman"/>
          <w:b/>
          <w:i/>
          <w:sz w:val="24"/>
          <w:szCs w:val="24"/>
        </w:rPr>
        <w:t>ies</w:t>
      </w:r>
      <w:r w:rsidR="006F3D1A" w:rsidRPr="006F3D1A">
        <w:rPr>
          <w:rFonts w:ascii="Times New Roman" w:hAnsi="Times New Roman"/>
          <w:b/>
          <w:i/>
          <w:sz w:val="24"/>
          <w:szCs w:val="24"/>
        </w:rPr>
        <w:t xml:space="preserve"> </w:t>
      </w:r>
    </w:p>
    <w:p w:rsidR="006F3D1A" w:rsidRPr="00B1133C" w:rsidRDefault="001F73A4" w:rsidP="00B85C09">
      <w:pPr>
        <w:pStyle w:val="Default"/>
        <w:spacing w:after="240" w:line="276" w:lineRule="auto"/>
        <w:jc w:val="both"/>
        <w:rPr>
          <w:rFonts w:ascii="Times New Roman" w:hAnsi="Times New Roman"/>
          <w:sz w:val="22"/>
          <w:szCs w:val="22"/>
        </w:rPr>
      </w:pPr>
      <w:r w:rsidRPr="00B1133C">
        <w:rPr>
          <w:rFonts w:ascii="Times New Roman" w:hAnsi="Times New Roman"/>
          <w:sz w:val="22"/>
          <w:szCs w:val="22"/>
        </w:rPr>
        <w:t xml:space="preserve">The </w:t>
      </w:r>
      <w:r w:rsidR="0057587D" w:rsidRPr="00B1133C">
        <w:rPr>
          <w:rFonts w:ascii="Times New Roman" w:hAnsi="Times New Roman"/>
          <w:sz w:val="22"/>
          <w:szCs w:val="22"/>
        </w:rPr>
        <w:t>main</w:t>
      </w:r>
      <w:r w:rsidRPr="00B1133C">
        <w:rPr>
          <w:rFonts w:ascii="Times New Roman" w:hAnsi="Times New Roman"/>
          <w:sz w:val="22"/>
          <w:szCs w:val="22"/>
        </w:rPr>
        <w:t xml:space="preserve"> goals of an integrated growth poles strategy for Mozambique are to promote private sector-led growth and employment while maximizing the development outcomes for sustainable and equitable growth, especially in underserved provinces. </w:t>
      </w:r>
      <w:r w:rsidR="00EB4827" w:rsidRPr="00B1133C">
        <w:rPr>
          <w:rFonts w:ascii="Times New Roman" w:hAnsi="Times New Roman"/>
          <w:sz w:val="22"/>
          <w:szCs w:val="22"/>
        </w:rPr>
        <w:t>It consists of six pillars: (</w:t>
      </w:r>
      <w:r w:rsidR="007E5B5B" w:rsidRPr="00B1133C">
        <w:rPr>
          <w:rFonts w:ascii="Times New Roman" w:hAnsi="Times New Roman"/>
          <w:sz w:val="22"/>
          <w:szCs w:val="22"/>
        </w:rPr>
        <w:t>i</w:t>
      </w:r>
      <w:r w:rsidR="00EB4827" w:rsidRPr="00B1133C">
        <w:rPr>
          <w:rFonts w:ascii="Times New Roman" w:hAnsi="Times New Roman"/>
          <w:sz w:val="22"/>
          <w:szCs w:val="22"/>
        </w:rPr>
        <w:t>) enhancing subnational economic competitiveness through business environment reforms; (</w:t>
      </w:r>
      <w:r w:rsidR="007E5B5B" w:rsidRPr="00B1133C">
        <w:rPr>
          <w:rFonts w:ascii="Times New Roman" w:hAnsi="Times New Roman"/>
          <w:sz w:val="22"/>
          <w:szCs w:val="22"/>
        </w:rPr>
        <w:t>ii</w:t>
      </w:r>
      <w:r w:rsidR="00EB4827" w:rsidRPr="00B1133C">
        <w:rPr>
          <w:rFonts w:ascii="Times New Roman" w:hAnsi="Times New Roman"/>
          <w:sz w:val="22"/>
          <w:szCs w:val="22"/>
        </w:rPr>
        <w:t>) nurturing and developing local and indigenous enterprises by fostering linkages with large foreign investments; (</w:t>
      </w:r>
      <w:r w:rsidR="007E5B5B" w:rsidRPr="00B1133C">
        <w:rPr>
          <w:rFonts w:ascii="Times New Roman" w:hAnsi="Times New Roman"/>
          <w:sz w:val="22"/>
          <w:szCs w:val="22"/>
        </w:rPr>
        <w:t>iii</w:t>
      </w:r>
      <w:r w:rsidR="00EB4827" w:rsidRPr="00B1133C">
        <w:rPr>
          <w:rFonts w:ascii="Times New Roman" w:hAnsi="Times New Roman"/>
          <w:sz w:val="22"/>
          <w:szCs w:val="22"/>
        </w:rPr>
        <w:t>) strengthening local institutional capacity; (</w:t>
      </w:r>
      <w:r w:rsidR="007E5B5B" w:rsidRPr="00B1133C">
        <w:rPr>
          <w:rFonts w:ascii="Times New Roman" w:hAnsi="Times New Roman"/>
          <w:sz w:val="22"/>
          <w:szCs w:val="22"/>
        </w:rPr>
        <w:t>iv</w:t>
      </w:r>
      <w:r w:rsidR="00EB4827" w:rsidRPr="00B1133C">
        <w:rPr>
          <w:rFonts w:ascii="Times New Roman" w:hAnsi="Times New Roman"/>
          <w:sz w:val="22"/>
          <w:szCs w:val="22"/>
        </w:rPr>
        <w:t>) upgrading urban infrastructure; (</w:t>
      </w:r>
      <w:r w:rsidR="007E5B5B" w:rsidRPr="00B1133C">
        <w:rPr>
          <w:rFonts w:ascii="Times New Roman" w:hAnsi="Times New Roman"/>
          <w:sz w:val="22"/>
          <w:szCs w:val="22"/>
        </w:rPr>
        <w:t>v</w:t>
      </w:r>
      <w:r w:rsidR="00EB4827" w:rsidRPr="00B1133C">
        <w:rPr>
          <w:rFonts w:ascii="Times New Roman" w:hAnsi="Times New Roman"/>
          <w:sz w:val="22"/>
          <w:szCs w:val="22"/>
        </w:rPr>
        <w:t>) strengthening economic governance; and (</w:t>
      </w:r>
      <w:r w:rsidR="007E5B5B" w:rsidRPr="00B1133C">
        <w:rPr>
          <w:rFonts w:ascii="Times New Roman" w:hAnsi="Times New Roman"/>
          <w:sz w:val="22"/>
          <w:szCs w:val="22"/>
        </w:rPr>
        <w:t>vi</w:t>
      </w:r>
      <w:r w:rsidR="00EB4827" w:rsidRPr="00B1133C">
        <w:rPr>
          <w:rFonts w:ascii="Times New Roman" w:hAnsi="Times New Roman"/>
          <w:sz w:val="22"/>
          <w:szCs w:val="22"/>
        </w:rPr>
        <w:t xml:space="preserve">) improving management of the social and environmental impacts of large investments. </w:t>
      </w:r>
    </w:p>
    <w:p w:rsidR="00B4747C" w:rsidRDefault="00397499" w:rsidP="004F129F">
      <w:pPr>
        <w:tabs>
          <w:tab w:val="left" w:pos="720"/>
        </w:tabs>
        <w:jc w:val="both"/>
        <w:rPr>
          <w:rFonts w:ascii="Times New Roman" w:hAnsi="Times New Roman"/>
        </w:rPr>
      </w:pPr>
      <w:r>
        <w:rPr>
          <w:rFonts w:ascii="Times New Roman" w:hAnsi="Times New Roman"/>
        </w:rPr>
        <w:t>I</w:t>
      </w:r>
      <w:r w:rsidR="00254DB2">
        <w:rPr>
          <w:rFonts w:ascii="Times New Roman" w:hAnsi="Times New Roman"/>
        </w:rPr>
        <w:t xml:space="preserve">n terms of </w:t>
      </w:r>
      <w:r w:rsidR="00DE60C8" w:rsidRPr="005C7EFA">
        <w:rPr>
          <w:rFonts w:ascii="Times New Roman" w:hAnsi="Times New Roman"/>
        </w:rPr>
        <w:t xml:space="preserve">national </w:t>
      </w:r>
      <w:r w:rsidR="00254DB2">
        <w:rPr>
          <w:rFonts w:ascii="Times New Roman" w:hAnsi="Times New Roman"/>
        </w:rPr>
        <w:t xml:space="preserve">development objectives, the </w:t>
      </w:r>
      <w:r w:rsidR="00085635" w:rsidRPr="005C7EFA">
        <w:rPr>
          <w:rFonts w:ascii="Times New Roman" w:hAnsi="Times New Roman"/>
        </w:rPr>
        <w:t>growth poles strategy</w:t>
      </w:r>
      <w:r w:rsidR="00B4747C" w:rsidRPr="005C7EFA">
        <w:rPr>
          <w:rFonts w:ascii="Times New Roman" w:hAnsi="Times New Roman"/>
        </w:rPr>
        <w:t xml:space="preserve"> s</w:t>
      </w:r>
      <w:r w:rsidR="00085635" w:rsidRPr="005C7EFA">
        <w:rPr>
          <w:rFonts w:ascii="Times New Roman" w:hAnsi="Times New Roman"/>
        </w:rPr>
        <w:t>upport</w:t>
      </w:r>
      <w:r w:rsidR="00254DB2">
        <w:rPr>
          <w:rFonts w:ascii="Times New Roman" w:hAnsi="Times New Roman"/>
        </w:rPr>
        <w:t>s the</w:t>
      </w:r>
      <w:r w:rsidR="00085635" w:rsidRPr="005C7EFA">
        <w:rPr>
          <w:rFonts w:ascii="Times New Roman" w:hAnsi="Times New Roman"/>
        </w:rPr>
        <w:t xml:space="preserve"> Government’s program for shared and equitable</w:t>
      </w:r>
      <w:r w:rsidR="00DE60C8" w:rsidRPr="005C7EFA">
        <w:rPr>
          <w:rFonts w:ascii="Times New Roman" w:hAnsi="Times New Roman"/>
        </w:rPr>
        <w:t xml:space="preserve"> growth</w:t>
      </w:r>
      <w:r w:rsidR="004063B3">
        <w:rPr>
          <w:rFonts w:ascii="Times New Roman" w:hAnsi="Times New Roman"/>
        </w:rPr>
        <w:t xml:space="preserve"> throughout the country</w:t>
      </w:r>
      <w:r>
        <w:rPr>
          <w:rFonts w:ascii="Times New Roman" w:hAnsi="Times New Roman"/>
        </w:rPr>
        <w:t xml:space="preserve">. It </w:t>
      </w:r>
      <w:r w:rsidR="00254DB2">
        <w:rPr>
          <w:rFonts w:ascii="Times New Roman" w:hAnsi="Times New Roman"/>
        </w:rPr>
        <w:t xml:space="preserve">addresses </w:t>
      </w:r>
      <w:r w:rsidR="00DE60C8" w:rsidRPr="005C7EFA">
        <w:rPr>
          <w:rFonts w:ascii="Times New Roman" w:hAnsi="Times New Roman"/>
        </w:rPr>
        <w:t>critical development challenges at the subnational level</w:t>
      </w:r>
      <w:r>
        <w:rPr>
          <w:rFonts w:ascii="Times New Roman" w:hAnsi="Times New Roman"/>
        </w:rPr>
        <w:t xml:space="preserve"> and seeks to</w:t>
      </w:r>
      <w:r w:rsidR="00B4747C" w:rsidRPr="005C7EFA">
        <w:rPr>
          <w:rFonts w:ascii="Times New Roman" w:hAnsi="Times New Roman"/>
        </w:rPr>
        <w:t xml:space="preserve"> s</w:t>
      </w:r>
      <w:r w:rsidR="00DE60C8" w:rsidRPr="005C7EFA">
        <w:rPr>
          <w:rFonts w:ascii="Times New Roman" w:hAnsi="Times New Roman"/>
        </w:rPr>
        <w:t xml:space="preserve">trengthen </w:t>
      </w:r>
      <w:r w:rsidR="004063B3">
        <w:rPr>
          <w:rFonts w:ascii="Times New Roman" w:hAnsi="Times New Roman"/>
        </w:rPr>
        <w:t>the competitiveness of regions within the corridors</w:t>
      </w:r>
      <w:r>
        <w:rPr>
          <w:rFonts w:ascii="Times New Roman" w:hAnsi="Times New Roman"/>
        </w:rPr>
        <w:t>. It also</w:t>
      </w:r>
      <w:r w:rsidR="004063B3">
        <w:rPr>
          <w:rFonts w:ascii="Times New Roman" w:hAnsi="Times New Roman"/>
        </w:rPr>
        <w:t xml:space="preserve"> </w:t>
      </w:r>
      <w:r w:rsidR="00B4747C" w:rsidRPr="005C7EFA">
        <w:rPr>
          <w:rFonts w:ascii="Times New Roman" w:hAnsi="Times New Roman"/>
        </w:rPr>
        <w:t>accelerat</w:t>
      </w:r>
      <w:r w:rsidR="00254DB2">
        <w:rPr>
          <w:rFonts w:ascii="Times New Roman" w:hAnsi="Times New Roman"/>
        </w:rPr>
        <w:t>e</w:t>
      </w:r>
      <w:r w:rsidR="007C55D1">
        <w:rPr>
          <w:rFonts w:ascii="Times New Roman" w:hAnsi="Times New Roman"/>
        </w:rPr>
        <w:t>s</w:t>
      </w:r>
      <w:r w:rsidR="00B4747C" w:rsidRPr="005C7EFA">
        <w:rPr>
          <w:rFonts w:ascii="Times New Roman" w:hAnsi="Times New Roman"/>
        </w:rPr>
        <w:t xml:space="preserve"> the outcomes of </w:t>
      </w:r>
      <w:r w:rsidR="007C55D1">
        <w:rPr>
          <w:rFonts w:ascii="Times New Roman" w:hAnsi="Times New Roman"/>
        </w:rPr>
        <w:t xml:space="preserve">ongoing </w:t>
      </w:r>
      <w:r w:rsidR="00B4747C" w:rsidRPr="005C7EFA">
        <w:rPr>
          <w:rFonts w:ascii="Times New Roman" w:hAnsi="Times New Roman"/>
        </w:rPr>
        <w:t>spatial development</w:t>
      </w:r>
      <w:r w:rsidR="007C55D1">
        <w:rPr>
          <w:rFonts w:ascii="Times New Roman" w:hAnsi="Times New Roman"/>
        </w:rPr>
        <w:t xml:space="preserve"> initiatives</w:t>
      </w:r>
      <w:r w:rsidR="0062267D" w:rsidRPr="005C7EFA">
        <w:rPr>
          <w:rFonts w:ascii="Times New Roman" w:hAnsi="Times New Roman"/>
        </w:rPr>
        <w:t xml:space="preserve"> </w:t>
      </w:r>
      <w:r w:rsidR="004063B3">
        <w:rPr>
          <w:rFonts w:ascii="Times New Roman" w:hAnsi="Times New Roman"/>
        </w:rPr>
        <w:t xml:space="preserve">(SDIs) </w:t>
      </w:r>
      <w:r w:rsidR="0062267D" w:rsidRPr="005C7EFA">
        <w:rPr>
          <w:rFonts w:ascii="Times New Roman" w:hAnsi="Times New Roman"/>
        </w:rPr>
        <w:t>through targeted interventions.</w:t>
      </w:r>
      <w:r w:rsidR="004F129F">
        <w:rPr>
          <w:rFonts w:ascii="Times New Roman" w:hAnsi="Times New Roman"/>
        </w:rPr>
        <w:t xml:space="preserve"> </w:t>
      </w:r>
      <w:r w:rsidR="004F129F" w:rsidRPr="00C879E7">
        <w:rPr>
          <w:rFonts w:ascii="Times New Roman" w:hAnsi="Times New Roman"/>
        </w:rPr>
        <w:t xml:space="preserve">The proposed growth poles strategy </w:t>
      </w:r>
      <w:r w:rsidR="004F129F">
        <w:rPr>
          <w:rFonts w:ascii="Times New Roman" w:hAnsi="Times New Roman"/>
        </w:rPr>
        <w:t>in Mozambique will</w:t>
      </w:r>
      <w:r w:rsidR="004F129F" w:rsidRPr="00C879E7">
        <w:rPr>
          <w:rFonts w:ascii="Times New Roman" w:hAnsi="Times New Roman"/>
        </w:rPr>
        <w:t xml:space="preserve"> complement </w:t>
      </w:r>
      <w:r w:rsidR="004F129F">
        <w:rPr>
          <w:rFonts w:ascii="Times New Roman" w:hAnsi="Times New Roman"/>
        </w:rPr>
        <w:t>existing</w:t>
      </w:r>
      <w:r w:rsidR="004F129F" w:rsidRPr="00C879E7">
        <w:rPr>
          <w:rFonts w:ascii="Times New Roman" w:hAnsi="Times New Roman"/>
        </w:rPr>
        <w:t xml:space="preserve"> initiatives by </w:t>
      </w:r>
      <w:r w:rsidR="004F129F">
        <w:rPr>
          <w:rFonts w:ascii="Times New Roman" w:hAnsi="Times New Roman"/>
        </w:rPr>
        <w:t>the G</w:t>
      </w:r>
      <w:r w:rsidR="004F129F" w:rsidRPr="00C879E7">
        <w:rPr>
          <w:rFonts w:ascii="Times New Roman" w:hAnsi="Times New Roman"/>
        </w:rPr>
        <w:t xml:space="preserve">overnment and </w:t>
      </w:r>
      <w:r w:rsidR="004F129F">
        <w:rPr>
          <w:rFonts w:ascii="Times New Roman" w:hAnsi="Times New Roman"/>
        </w:rPr>
        <w:t xml:space="preserve">its </w:t>
      </w:r>
      <w:r w:rsidR="004F129F" w:rsidRPr="00C879E7">
        <w:rPr>
          <w:rFonts w:ascii="Times New Roman" w:hAnsi="Times New Roman"/>
        </w:rPr>
        <w:t>development partners</w:t>
      </w:r>
      <w:r w:rsidR="004F129F">
        <w:rPr>
          <w:rFonts w:ascii="Times New Roman" w:hAnsi="Times New Roman"/>
        </w:rPr>
        <w:t>,</w:t>
      </w:r>
      <w:r w:rsidR="004F129F" w:rsidRPr="00C879E7">
        <w:rPr>
          <w:rFonts w:ascii="Times New Roman" w:hAnsi="Times New Roman"/>
        </w:rPr>
        <w:t xml:space="preserve"> including the World Bank</w:t>
      </w:r>
      <w:r w:rsidR="004F129F">
        <w:rPr>
          <w:rFonts w:ascii="Times New Roman" w:hAnsi="Times New Roman"/>
        </w:rPr>
        <w:t>,</w:t>
      </w:r>
      <w:r w:rsidR="004F129F" w:rsidRPr="00C879E7">
        <w:rPr>
          <w:rFonts w:ascii="Times New Roman" w:hAnsi="Times New Roman"/>
        </w:rPr>
        <w:t xml:space="preserve"> at the </w:t>
      </w:r>
      <w:r w:rsidR="004F129F">
        <w:rPr>
          <w:rFonts w:ascii="Times New Roman" w:hAnsi="Times New Roman"/>
        </w:rPr>
        <w:t>n</w:t>
      </w:r>
      <w:r w:rsidR="004F129F" w:rsidRPr="00C879E7">
        <w:rPr>
          <w:rFonts w:ascii="Times New Roman" w:hAnsi="Times New Roman"/>
        </w:rPr>
        <w:t xml:space="preserve">ational and local levels. </w:t>
      </w:r>
      <w:r w:rsidR="004F129F">
        <w:rPr>
          <w:rFonts w:ascii="Times New Roman" w:hAnsi="Times New Roman"/>
        </w:rPr>
        <w:t>One of its main</w:t>
      </w:r>
      <w:r w:rsidR="004F129F" w:rsidRPr="00C879E7">
        <w:rPr>
          <w:rFonts w:ascii="Times New Roman" w:hAnsi="Times New Roman"/>
        </w:rPr>
        <w:t xml:space="preserve"> objectives</w:t>
      </w:r>
      <w:r w:rsidR="004F129F">
        <w:rPr>
          <w:rFonts w:ascii="Times New Roman" w:hAnsi="Times New Roman"/>
        </w:rPr>
        <w:t xml:space="preserve"> is to </w:t>
      </w:r>
      <w:r w:rsidR="004F129F" w:rsidRPr="00C879E7">
        <w:rPr>
          <w:rFonts w:ascii="Times New Roman" w:hAnsi="Times New Roman"/>
        </w:rPr>
        <w:t xml:space="preserve">support local authorities </w:t>
      </w:r>
      <w:r w:rsidR="004F129F">
        <w:rPr>
          <w:rFonts w:ascii="Times New Roman" w:hAnsi="Times New Roman"/>
        </w:rPr>
        <w:t>in</w:t>
      </w:r>
      <w:r w:rsidR="004F129F" w:rsidRPr="00C879E7">
        <w:rPr>
          <w:rFonts w:ascii="Times New Roman" w:hAnsi="Times New Roman"/>
        </w:rPr>
        <w:t xml:space="preserve"> plan</w:t>
      </w:r>
      <w:r w:rsidR="004F129F">
        <w:rPr>
          <w:rFonts w:ascii="Times New Roman" w:hAnsi="Times New Roman"/>
        </w:rPr>
        <w:t>ning</w:t>
      </w:r>
      <w:r w:rsidR="004F129F" w:rsidRPr="00C879E7">
        <w:rPr>
          <w:rFonts w:ascii="Times New Roman" w:hAnsi="Times New Roman"/>
        </w:rPr>
        <w:t>, coordinat</w:t>
      </w:r>
      <w:r w:rsidR="004F129F">
        <w:rPr>
          <w:rFonts w:ascii="Times New Roman" w:hAnsi="Times New Roman"/>
        </w:rPr>
        <w:t>ing,</w:t>
      </w:r>
      <w:r w:rsidR="004F129F" w:rsidRPr="00C879E7">
        <w:rPr>
          <w:rFonts w:ascii="Times New Roman" w:hAnsi="Times New Roman"/>
        </w:rPr>
        <w:t xml:space="preserve"> and </w:t>
      </w:r>
      <w:r w:rsidR="004F129F">
        <w:rPr>
          <w:rFonts w:ascii="Times New Roman" w:hAnsi="Times New Roman"/>
        </w:rPr>
        <w:t>finding</w:t>
      </w:r>
      <w:r w:rsidR="004F129F" w:rsidRPr="00C879E7">
        <w:rPr>
          <w:rFonts w:ascii="Times New Roman" w:hAnsi="Times New Roman"/>
        </w:rPr>
        <w:t xml:space="preserve"> synergies among the </w:t>
      </w:r>
      <w:r w:rsidR="004F129F">
        <w:rPr>
          <w:rFonts w:ascii="Times New Roman" w:hAnsi="Times New Roman"/>
        </w:rPr>
        <w:t>g</w:t>
      </w:r>
      <w:r w:rsidR="004F129F" w:rsidRPr="00C879E7">
        <w:rPr>
          <w:rFonts w:ascii="Times New Roman" w:hAnsi="Times New Roman"/>
        </w:rPr>
        <w:t>overnment, donor</w:t>
      </w:r>
      <w:r w:rsidR="004F129F">
        <w:rPr>
          <w:rFonts w:ascii="Times New Roman" w:hAnsi="Times New Roman"/>
        </w:rPr>
        <w:t>,</w:t>
      </w:r>
      <w:r w:rsidR="004F129F" w:rsidRPr="00C879E7">
        <w:rPr>
          <w:rFonts w:ascii="Times New Roman" w:hAnsi="Times New Roman"/>
        </w:rPr>
        <w:t xml:space="preserve"> and private sector interventions </w:t>
      </w:r>
      <w:r w:rsidR="004F129F">
        <w:rPr>
          <w:rFonts w:ascii="Times New Roman" w:hAnsi="Times New Roman"/>
        </w:rPr>
        <w:t xml:space="preserve">in the context of decentralization. </w:t>
      </w:r>
      <w:r w:rsidR="004F129F" w:rsidRPr="00C879E7">
        <w:rPr>
          <w:rFonts w:ascii="Times New Roman" w:hAnsi="Times New Roman"/>
        </w:rPr>
        <w:t xml:space="preserve">Where possible, the growth poles strategy will build on lessons learned </w:t>
      </w:r>
      <w:r w:rsidR="004F129F">
        <w:rPr>
          <w:rFonts w:ascii="Times New Roman" w:hAnsi="Times New Roman"/>
        </w:rPr>
        <w:t xml:space="preserve">from local initiatives, </w:t>
      </w:r>
      <w:r w:rsidR="004F129F" w:rsidRPr="00C879E7">
        <w:rPr>
          <w:rFonts w:ascii="Times New Roman" w:hAnsi="Times New Roman"/>
        </w:rPr>
        <w:t xml:space="preserve">and complement or scale up </w:t>
      </w:r>
      <w:r w:rsidR="004F129F">
        <w:rPr>
          <w:rFonts w:ascii="Times New Roman" w:hAnsi="Times New Roman"/>
        </w:rPr>
        <w:t xml:space="preserve">those that support </w:t>
      </w:r>
      <w:r w:rsidR="004F129F" w:rsidRPr="00C879E7">
        <w:rPr>
          <w:rFonts w:ascii="Times New Roman" w:hAnsi="Times New Roman"/>
        </w:rPr>
        <w:t xml:space="preserve">an overall local development strategy. </w:t>
      </w:r>
    </w:p>
    <w:p w:rsidR="00881828" w:rsidRPr="00B1133C" w:rsidRDefault="00923F0E" w:rsidP="00881828">
      <w:pPr>
        <w:jc w:val="both"/>
        <w:rPr>
          <w:rFonts w:ascii="Times New Roman" w:eastAsia="Calibri" w:hAnsi="Times New Roman"/>
          <w:bCs/>
        </w:rPr>
      </w:pPr>
      <w:r w:rsidRPr="00B1133C">
        <w:rPr>
          <w:rFonts w:ascii="Times New Roman" w:hAnsi="Times New Roman"/>
          <w:b/>
          <w:u w:val="single"/>
        </w:rPr>
        <w:t>Promoting shared and equitable growth</w:t>
      </w:r>
      <w:r w:rsidR="000A09D2" w:rsidRPr="004A3AB2">
        <w:rPr>
          <w:rFonts w:ascii="Times New Roman" w:hAnsi="Times New Roman"/>
        </w:rPr>
        <w:t>:</w:t>
      </w:r>
      <w:r w:rsidR="009903C9" w:rsidRPr="00B1133C">
        <w:rPr>
          <w:rFonts w:ascii="Times New Roman" w:hAnsi="Times New Roman"/>
          <w:b/>
        </w:rPr>
        <w:t xml:space="preserve"> </w:t>
      </w:r>
      <w:r w:rsidR="00881828" w:rsidRPr="00B1133C">
        <w:rPr>
          <w:rFonts w:ascii="Times New Roman" w:eastAsia="Calibri" w:hAnsi="Times New Roman"/>
        </w:rPr>
        <w:t>Over the past decade, economic g</w:t>
      </w:r>
      <w:r w:rsidR="00881828" w:rsidRPr="00B1133C">
        <w:rPr>
          <w:rFonts w:ascii="Times New Roman" w:eastAsia="Calibri" w:hAnsi="Times New Roman"/>
          <w:bCs/>
        </w:rPr>
        <w:t>rowth has been driven primarily by a number of large investment projects in agriculture</w:t>
      </w:r>
      <w:r w:rsidR="00881828">
        <w:rPr>
          <w:rFonts w:ascii="Times New Roman" w:eastAsia="Calibri" w:hAnsi="Times New Roman"/>
          <w:bCs/>
        </w:rPr>
        <w:t>,</w:t>
      </w:r>
      <w:r w:rsidR="00881828" w:rsidRPr="00B1133C">
        <w:rPr>
          <w:rFonts w:ascii="Times New Roman" w:eastAsia="Calibri" w:hAnsi="Times New Roman"/>
          <w:bCs/>
        </w:rPr>
        <w:t xml:space="preserve"> infrastructure </w:t>
      </w:r>
      <w:r w:rsidR="00881828">
        <w:rPr>
          <w:rFonts w:ascii="Times New Roman" w:eastAsia="Calibri" w:hAnsi="Times New Roman"/>
          <w:bCs/>
        </w:rPr>
        <w:t xml:space="preserve">and </w:t>
      </w:r>
      <w:r w:rsidR="00881828" w:rsidRPr="00B1133C">
        <w:rPr>
          <w:rFonts w:ascii="Times New Roman" w:eastAsia="Calibri" w:hAnsi="Times New Roman"/>
          <w:bCs/>
        </w:rPr>
        <w:t>mining, as well as by large inflows of overseas development assistance (ODA). Megaprojects</w:t>
      </w:r>
      <w:r w:rsidR="001653E9">
        <w:rPr>
          <w:rStyle w:val="FootnoteReference"/>
          <w:rFonts w:ascii="Times New Roman" w:eastAsia="Calibri" w:hAnsi="Times New Roman"/>
          <w:bCs/>
        </w:rPr>
        <w:footnoteReference w:id="3"/>
      </w:r>
      <w:r w:rsidR="00881828" w:rsidRPr="00B1133C">
        <w:rPr>
          <w:rFonts w:ascii="Times New Roman" w:eastAsia="Calibri" w:hAnsi="Times New Roman"/>
          <w:bCs/>
        </w:rPr>
        <w:t xml:space="preserve"> have helped stimulate economic growth but account for less than 2 percent of urban private sector employment. </w:t>
      </w:r>
      <w:r w:rsidR="00881828">
        <w:rPr>
          <w:rFonts w:ascii="Times New Roman" w:eastAsia="Calibri" w:hAnsi="Times New Roman"/>
          <w:bCs/>
        </w:rPr>
        <w:t xml:space="preserve">The challenge is therefore to enhance job creation and technology transfers associated with large productive investments. </w:t>
      </w:r>
      <w:r w:rsidR="00881828" w:rsidRPr="00B1133C">
        <w:rPr>
          <w:rFonts w:ascii="Times New Roman" w:eastAsia="Calibri" w:hAnsi="Times New Roman"/>
          <w:bCs/>
        </w:rPr>
        <w:t xml:space="preserve">In 2007-2009, the total value of investment projects authorized by </w:t>
      </w:r>
      <w:r w:rsidR="00881828" w:rsidRPr="003B6246">
        <w:rPr>
          <w:rFonts w:ascii="Times New Roman" w:hAnsi="Times New Roman"/>
        </w:rPr>
        <w:t xml:space="preserve">Mozambique’s Investment Promotion Agency </w:t>
      </w:r>
      <w:r w:rsidR="00881828">
        <w:rPr>
          <w:rFonts w:ascii="Times New Roman" w:hAnsi="Times New Roman"/>
        </w:rPr>
        <w:t>(</w:t>
      </w:r>
      <w:r w:rsidR="00881828" w:rsidRPr="00B1133C">
        <w:rPr>
          <w:rFonts w:ascii="Times New Roman" w:eastAsia="Calibri" w:hAnsi="Times New Roman"/>
          <w:bCs/>
        </w:rPr>
        <w:t>CPI</w:t>
      </w:r>
      <w:r w:rsidR="00881828">
        <w:rPr>
          <w:rFonts w:ascii="Times New Roman" w:eastAsia="Calibri" w:hAnsi="Times New Roman"/>
          <w:bCs/>
        </w:rPr>
        <w:t>)</w:t>
      </w:r>
      <w:r w:rsidR="00881828" w:rsidRPr="00B1133C">
        <w:rPr>
          <w:rFonts w:ascii="Times New Roman" w:eastAsia="Calibri" w:hAnsi="Times New Roman"/>
          <w:bCs/>
        </w:rPr>
        <w:t xml:space="preserve"> amounted to $14.9 billion. If </w:t>
      </w:r>
      <w:r w:rsidR="00EC4F31">
        <w:rPr>
          <w:rFonts w:ascii="Times New Roman" w:eastAsia="Calibri" w:hAnsi="Times New Roman"/>
          <w:bCs/>
        </w:rPr>
        <w:t xml:space="preserve">a significant proportion of </w:t>
      </w:r>
      <w:r w:rsidR="00881828" w:rsidRPr="00B1133C">
        <w:rPr>
          <w:rFonts w:ascii="Times New Roman" w:eastAsia="Calibri" w:hAnsi="Times New Roman"/>
          <w:bCs/>
        </w:rPr>
        <w:t>these projects are realized and well managed, they would have the potential to transform the socioeconomic environment in Mozambique and create many thousands of new jobs.</w:t>
      </w:r>
    </w:p>
    <w:p w:rsidR="00420248" w:rsidRPr="00B1133C" w:rsidRDefault="008B7EA2" w:rsidP="00420248">
      <w:pPr>
        <w:pStyle w:val="Default"/>
        <w:spacing w:after="240" w:line="276" w:lineRule="auto"/>
        <w:jc w:val="both"/>
        <w:rPr>
          <w:rFonts w:ascii="Times New Roman" w:hAnsi="Times New Roman" w:cs="Times New Roman"/>
          <w:b/>
          <w:bCs/>
          <w:sz w:val="22"/>
          <w:szCs w:val="22"/>
        </w:rPr>
      </w:pPr>
      <w:r>
        <w:rPr>
          <w:rFonts w:ascii="Times New Roman" w:hAnsi="Times New Roman" w:cs="Times New Roman"/>
          <w:sz w:val="22"/>
          <w:szCs w:val="22"/>
        </w:rPr>
        <w:lastRenderedPageBreak/>
        <w:t>Accordingly</w:t>
      </w:r>
      <w:r w:rsidR="006D6CE2">
        <w:rPr>
          <w:rFonts w:ascii="Times New Roman" w:hAnsi="Times New Roman" w:cs="Times New Roman"/>
          <w:sz w:val="22"/>
          <w:szCs w:val="22"/>
        </w:rPr>
        <w:t>, t</w:t>
      </w:r>
      <w:r w:rsidR="00420248" w:rsidRPr="00B1133C">
        <w:rPr>
          <w:rFonts w:ascii="Times New Roman" w:hAnsi="Times New Roman" w:cs="Times New Roman"/>
          <w:sz w:val="22"/>
          <w:szCs w:val="22"/>
        </w:rPr>
        <w:t>he Government’s Second Action Plan for the Reduction of Absolute Poverty for 2006–09 (PARPA II) emphasizes private sector-led growth and greater productivity</w:t>
      </w:r>
      <w:r w:rsidR="00EE518E">
        <w:rPr>
          <w:rFonts w:ascii="Times New Roman" w:hAnsi="Times New Roman" w:cs="Times New Roman"/>
          <w:sz w:val="22"/>
          <w:szCs w:val="22"/>
        </w:rPr>
        <w:t xml:space="preserve"> to manage and </w:t>
      </w:r>
      <w:r w:rsidR="006D6CE2">
        <w:rPr>
          <w:rFonts w:ascii="Times New Roman" w:hAnsi="Times New Roman" w:cs="Times New Roman"/>
          <w:sz w:val="22"/>
          <w:szCs w:val="22"/>
        </w:rPr>
        <w:t xml:space="preserve">help </w:t>
      </w:r>
      <w:r w:rsidR="00EE518E">
        <w:rPr>
          <w:rFonts w:ascii="Times New Roman" w:hAnsi="Times New Roman" w:cs="Times New Roman"/>
          <w:sz w:val="22"/>
          <w:szCs w:val="22"/>
        </w:rPr>
        <w:t>realize this great potential for growth. PARPA II</w:t>
      </w:r>
      <w:r w:rsidR="00420248" w:rsidRPr="00B1133C">
        <w:rPr>
          <w:rFonts w:ascii="Times New Roman" w:hAnsi="Times New Roman" w:cs="Times New Roman"/>
          <w:sz w:val="22"/>
          <w:szCs w:val="22"/>
        </w:rPr>
        <w:t xml:space="preserve"> focus</w:t>
      </w:r>
      <w:r w:rsidR="00EE518E">
        <w:rPr>
          <w:rFonts w:ascii="Times New Roman" w:hAnsi="Times New Roman" w:cs="Times New Roman"/>
          <w:sz w:val="22"/>
          <w:szCs w:val="22"/>
        </w:rPr>
        <w:t>es</w:t>
      </w:r>
      <w:r w:rsidR="00420248" w:rsidRPr="00B1133C">
        <w:rPr>
          <w:rFonts w:ascii="Times New Roman" w:hAnsi="Times New Roman" w:cs="Times New Roman"/>
          <w:sz w:val="22"/>
          <w:szCs w:val="22"/>
        </w:rPr>
        <w:t xml:space="preserve"> on district-based development, creation of an environment favorable to growth of the productive sectors, and measures to help micro, small, and medium-sized enterprises (MSMEs) flourish in the formal sector. A key element of PARPA II is growth and employment driven by the private sector—especially by maximizing the linkages with and benefits from megaprojects and large infrastructure investments. These priorities are</w:t>
      </w:r>
      <w:r w:rsidR="00EE518E">
        <w:rPr>
          <w:rFonts w:ascii="Times New Roman" w:hAnsi="Times New Roman" w:cs="Times New Roman"/>
          <w:sz w:val="22"/>
          <w:szCs w:val="22"/>
        </w:rPr>
        <w:t xml:space="preserve"> also</w:t>
      </w:r>
      <w:r w:rsidR="00420248" w:rsidRPr="00B1133C">
        <w:rPr>
          <w:rFonts w:ascii="Times New Roman" w:hAnsi="Times New Roman" w:cs="Times New Roman"/>
          <w:sz w:val="22"/>
          <w:szCs w:val="22"/>
        </w:rPr>
        <w:t xml:space="preserve"> reflected in both the Government’s Five-Year Development Program (2005-2010) and the World Bank’s Country Partnership Strategy (2008–2011), and are expected to be reaffirmed in the next Poverty Reduction Strategy Paper (2011–2015), currently under preparation.</w:t>
      </w:r>
      <w:r w:rsidR="00D43285">
        <w:rPr>
          <w:rFonts w:ascii="Times New Roman" w:hAnsi="Times New Roman" w:cs="Times New Roman"/>
          <w:sz w:val="22"/>
          <w:szCs w:val="22"/>
        </w:rPr>
        <w:t xml:space="preserve"> The objectives of growth pol</w:t>
      </w:r>
      <w:r w:rsidR="00EE518E">
        <w:rPr>
          <w:rFonts w:ascii="Times New Roman" w:hAnsi="Times New Roman" w:cs="Times New Roman"/>
          <w:sz w:val="22"/>
          <w:szCs w:val="22"/>
        </w:rPr>
        <w:t>e strategies in Mozambique are</w:t>
      </w:r>
      <w:r w:rsidR="00D43285">
        <w:rPr>
          <w:rFonts w:ascii="Times New Roman" w:hAnsi="Times New Roman" w:cs="Times New Roman"/>
          <w:sz w:val="22"/>
          <w:szCs w:val="22"/>
        </w:rPr>
        <w:t xml:space="preserve"> directly in line with the priorities expressed in these </w:t>
      </w:r>
      <w:r w:rsidR="00B6038F">
        <w:rPr>
          <w:rFonts w:ascii="Times New Roman" w:hAnsi="Times New Roman" w:cs="Times New Roman"/>
          <w:sz w:val="22"/>
          <w:szCs w:val="22"/>
        </w:rPr>
        <w:t>national plans and programs</w:t>
      </w:r>
      <w:r w:rsidR="00D43285">
        <w:rPr>
          <w:rFonts w:ascii="Times New Roman" w:hAnsi="Times New Roman" w:cs="Times New Roman"/>
          <w:sz w:val="22"/>
          <w:szCs w:val="22"/>
        </w:rPr>
        <w:t xml:space="preserve">.  </w:t>
      </w:r>
    </w:p>
    <w:p w:rsidR="005535BE" w:rsidRPr="00B1133C" w:rsidRDefault="00EE518E" w:rsidP="00457836">
      <w:pPr>
        <w:pStyle w:val="Default"/>
        <w:spacing w:after="240" w:line="276" w:lineRule="auto"/>
        <w:jc w:val="both"/>
        <w:rPr>
          <w:rFonts w:ascii="Times New Roman" w:hAnsi="Times New Roman" w:cs="Times New Roman"/>
        </w:rPr>
      </w:pPr>
      <w:r>
        <w:rPr>
          <w:rFonts w:ascii="Times New Roman" w:hAnsi="Times New Roman" w:cs="Times New Roman"/>
          <w:sz w:val="22"/>
          <w:szCs w:val="22"/>
        </w:rPr>
        <w:t xml:space="preserve">Some early results from these strategies to promote equitable growth can be found in the spread of proposed private investments across the country. </w:t>
      </w:r>
      <w:r w:rsidR="007A447E">
        <w:rPr>
          <w:rFonts w:ascii="Times New Roman" w:hAnsi="Times New Roman" w:cs="Times New Roman"/>
          <w:sz w:val="22"/>
          <w:szCs w:val="22"/>
        </w:rPr>
        <w:t>The</w:t>
      </w:r>
      <w:r w:rsidR="00985C9D" w:rsidRPr="00B1133C">
        <w:rPr>
          <w:rFonts w:ascii="Times New Roman" w:hAnsi="Times New Roman" w:cs="Times New Roman"/>
          <w:sz w:val="22"/>
          <w:szCs w:val="22"/>
        </w:rPr>
        <w:t xml:space="preserve"> </w:t>
      </w:r>
      <w:r w:rsidR="00CE64E5">
        <w:rPr>
          <w:rFonts w:ascii="Times New Roman" w:hAnsi="Times New Roman" w:cs="Times New Roman"/>
          <w:sz w:val="22"/>
          <w:szCs w:val="22"/>
        </w:rPr>
        <w:t xml:space="preserve">geographic </w:t>
      </w:r>
      <w:r w:rsidR="00985C9D" w:rsidRPr="00B1133C">
        <w:rPr>
          <w:rFonts w:ascii="Times New Roman" w:hAnsi="Times New Roman" w:cs="Times New Roman"/>
          <w:sz w:val="22"/>
          <w:szCs w:val="22"/>
        </w:rPr>
        <w:t xml:space="preserve">concentration </w:t>
      </w:r>
      <w:r w:rsidR="009852A6" w:rsidRPr="00B1133C">
        <w:rPr>
          <w:rFonts w:ascii="Times New Roman" w:hAnsi="Times New Roman" w:cs="Times New Roman"/>
          <w:sz w:val="22"/>
          <w:szCs w:val="22"/>
        </w:rPr>
        <w:t>of investment</w:t>
      </w:r>
      <w:r w:rsidR="00CE64E5">
        <w:rPr>
          <w:rFonts w:ascii="Times New Roman" w:hAnsi="Times New Roman" w:cs="Times New Roman"/>
          <w:sz w:val="22"/>
          <w:szCs w:val="22"/>
        </w:rPr>
        <w:t>s</w:t>
      </w:r>
      <w:r w:rsidR="009852A6" w:rsidRPr="00B1133C">
        <w:rPr>
          <w:rFonts w:ascii="Times New Roman" w:hAnsi="Times New Roman" w:cs="Times New Roman"/>
          <w:sz w:val="22"/>
          <w:szCs w:val="22"/>
        </w:rPr>
        <w:t xml:space="preserve"> is </w:t>
      </w:r>
      <w:r w:rsidR="00CE64E5">
        <w:rPr>
          <w:rFonts w:ascii="Times New Roman" w:hAnsi="Times New Roman" w:cs="Times New Roman"/>
          <w:sz w:val="22"/>
          <w:szCs w:val="22"/>
        </w:rPr>
        <w:t>increasingly reaching new subregions</w:t>
      </w:r>
      <w:r w:rsidR="003B7C40" w:rsidRPr="00B1133C">
        <w:rPr>
          <w:rFonts w:ascii="Times New Roman" w:hAnsi="Times New Roman" w:cs="Times New Roman"/>
          <w:sz w:val="22"/>
          <w:szCs w:val="22"/>
        </w:rPr>
        <w:t xml:space="preserve"> </w:t>
      </w:r>
      <w:r w:rsidR="00D20B0A" w:rsidRPr="00B1133C">
        <w:rPr>
          <w:rFonts w:ascii="Times New Roman" w:eastAsia="Calibri" w:hAnsi="Times New Roman" w:cs="Times New Roman"/>
          <w:bCs/>
          <w:sz w:val="22"/>
          <w:szCs w:val="22"/>
        </w:rPr>
        <w:t>in line with the Government’s strategy of decentralization and national and regional integration</w:t>
      </w:r>
      <w:r w:rsidR="00985C9D" w:rsidRPr="00B1133C">
        <w:rPr>
          <w:rFonts w:ascii="Times New Roman" w:eastAsia="Calibri" w:hAnsi="Times New Roman" w:cs="Times New Roman"/>
          <w:bCs/>
          <w:sz w:val="22"/>
          <w:szCs w:val="22"/>
        </w:rPr>
        <w:t>. This strategy</w:t>
      </w:r>
      <w:r w:rsidR="00D20B0A" w:rsidRPr="00B1133C">
        <w:rPr>
          <w:rFonts w:ascii="Times New Roman" w:eastAsia="Calibri" w:hAnsi="Times New Roman" w:cs="Times New Roman"/>
          <w:bCs/>
          <w:sz w:val="22"/>
          <w:szCs w:val="22"/>
        </w:rPr>
        <w:t xml:space="preserve"> aims to ensure sustainable and </w:t>
      </w:r>
      <w:r w:rsidR="00D20B0A" w:rsidRPr="00B1133C">
        <w:rPr>
          <w:rFonts w:ascii="Times New Roman" w:hAnsi="Times New Roman" w:cs="Times New Roman"/>
          <w:sz w:val="22"/>
          <w:szCs w:val="22"/>
        </w:rPr>
        <w:t>equitable growth throughout the country, especially the interior provinces.</w:t>
      </w:r>
      <w:r w:rsidR="009852A6" w:rsidRPr="00B1133C">
        <w:rPr>
          <w:rFonts w:ascii="Times New Roman" w:hAnsi="Times New Roman" w:cs="Times New Roman"/>
          <w:sz w:val="22"/>
          <w:szCs w:val="22"/>
        </w:rPr>
        <w:t xml:space="preserve"> In 1990–2003, 75 percent of </w:t>
      </w:r>
      <w:r w:rsidR="00881828">
        <w:rPr>
          <w:rFonts w:ascii="Times New Roman" w:hAnsi="Times New Roman" w:cs="Times New Roman"/>
          <w:sz w:val="22"/>
          <w:szCs w:val="22"/>
        </w:rPr>
        <w:t>foreign direct investment (</w:t>
      </w:r>
      <w:r w:rsidR="009852A6" w:rsidRPr="00B1133C">
        <w:rPr>
          <w:rFonts w:ascii="Times New Roman" w:hAnsi="Times New Roman" w:cs="Times New Roman"/>
          <w:sz w:val="22"/>
          <w:szCs w:val="22"/>
        </w:rPr>
        <w:t>FDI</w:t>
      </w:r>
      <w:r w:rsidR="00881828">
        <w:rPr>
          <w:rFonts w:ascii="Times New Roman" w:hAnsi="Times New Roman" w:cs="Times New Roman"/>
          <w:sz w:val="22"/>
          <w:szCs w:val="22"/>
        </w:rPr>
        <w:t>)</w:t>
      </w:r>
      <w:r w:rsidR="009852A6" w:rsidRPr="00B1133C">
        <w:rPr>
          <w:rFonts w:ascii="Times New Roman" w:hAnsi="Times New Roman" w:cs="Times New Roman"/>
          <w:sz w:val="22"/>
          <w:szCs w:val="22"/>
        </w:rPr>
        <w:t xml:space="preserve"> </w:t>
      </w:r>
      <w:r w:rsidR="00985C9D" w:rsidRPr="00B1133C">
        <w:rPr>
          <w:rFonts w:ascii="Times New Roman" w:hAnsi="Times New Roman" w:cs="Times New Roman"/>
          <w:sz w:val="22"/>
          <w:szCs w:val="22"/>
        </w:rPr>
        <w:t>in</w:t>
      </w:r>
      <w:r w:rsidR="009852A6" w:rsidRPr="00B1133C">
        <w:rPr>
          <w:rFonts w:ascii="Times New Roman" w:hAnsi="Times New Roman" w:cs="Times New Roman"/>
          <w:sz w:val="22"/>
          <w:szCs w:val="22"/>
        </w:rPr>
        <w:t>flow</w:t>
      </w:r>
      <w:r w:rsidR="00985C9D" w:rsidRPr="00B1133C">
        <w:rPr>
          <w:rFonts w:ascii="Times New Roman" w:hAnsi="Times New Roman" w:cs="Times New Roman"/>
          <w:sz w:val="22"/>
          <w:szCs w:val="22"/>
        </w:rPr>
        <w:t>s</w:t>
      </w:r>
      <w:r w:rsidR="009852A6" w:rsidRPr="00B1133C">
        <w:rPr>
          <w:rFonts w:ascii="Times New Roman" w:hAnsi="Times New Roman" w:cs="Times New Roman"/>
          <w:sz w:val="22"/>
          <w:szCs w:val="22"/>
        </w:rPr>
        <w:t xml:space="preserve"> w</w:t>
      </w:r>
      <w:r w:rsidR="003B7C40" w:rsidRPr="00B1133C">
        <w:rPr>
          <w:rFonts w:ascii="Times New Roman" w:hAnsi="Times New Roman" w:cs="Times New Roman"/>
          <w:sz w:val="22"/>
          <w:szCs w:val="22"/>
        </w:rPr>
        <w:t>ere</w:t>
      </w:r>
      <w:r w:rsidR="009852A6" w:rsidRPr="00B1133C">
        <w:rPr>
          <w:rFonts w:ascii="Times New Roman" w:hAnsi="Times New Roman" w:cs="Times New Roman"/>
          <w:sz w:val="22"/>
          <w:szCs w:val="22"/>
        </w:rPr>
        <w:t xml:space="preserve"> concentrated in Maputo City </w:t>
      </w:r>
      <w:r w:rsidR="007A447E">
        <w:rPr>
          <w:rFonts w:ascii="Times New Roman" w:hAnsi="Times New Roman" w:cs="Times New Roman"/>
          <w:sz w:val="22"/>
          <w:szCs w:val="22"/>
        </w:rPr>
        <w:t>and Maputo Province</w:t>
      </w:r>
      <w:r w:rsidR="009852A6" w:rsidRPr="00B1133C">
        <w:rPr>
          <w:rFonts w:ascii="Times New Roman" w:hAnsi="Times New Roman" w:cs="Times New Roman"/>
          <w:sz w:val="22"/>
          <w:szCs w:val="22"/>
        </w:rPr>
        <w:t xml:space="preserve">. In 2005–2009, 12 percent of </w:t>
      </w:r>
      <w:r w:rsidR="00985C9D" w:rsidRPr="00B1133C">
        <w:rPr>
          <w:rFonts w:ascii="Times New Roman" w:hAnsi="Times New Roman" w:cs="Times New Roman"/>
          <w:sz w:val="22"/>
          <w:szCs w:val="22"/>
        </w:rPr>
        <w:t>CPI-</w:t>
      </w:r>
      <w:r w:rsidR="009852A6" w:rsidRPr="00B1133C">
        <w:rPr>
          <w:rFonts w:ascii="Times New Roman" w:hAnsi="Times New Roman" w:cs="Times New Roman"/>
          <w:sz w:val="22"/>
          <w:szCs w:val="22"/>
        </w:rPr>
        <w:t xml:space="preserve">authorized investment projects were concentrated in Maputo Province, with most of the </w:t>
      </w:r>
      <w:r w:rsidR="00985C9D" w:rsidRPr="00B1133C">
        <w:rPr>
          <w:rFonts w:ascii="Times New Roman" w:hAnsi="Times New Roman" w:cs="Times New Roman"/>
          <w:sz w:val="22"/>
          <w:szCs w:val="22"/>
        </w:rPr>
        <w:t>investments directed</w:t>
      </w:r>
      <w:r w:rsidR="00D20B0A" w:rsidRPr="00B1133C">
        <w:rPr>
          <w:rFonts w:ascii="Times New Roman" w:hAnsi="Times New Roman" w:cs="Times New Roman"/>
          <w:sz w:val="22"/>
          <w:szCs w:val="22"/>
        </w:rPr>
        <w:t xml:space="preserve"> </w:t>
      </w:r>
      <w:r w:rsidR="009852A6" w:rsidRPr="00B1133C">
        <w:rPr>
          <w:rFonts w:ascii="Times New Roman" w:hAnsi="Times New Roman" w:cs="Times New Roman"/>
          <w:sz w:val="22"/>
          <w:szCs w:val="22"/>
        </w:rPr>
        <w:t xml:space="preserve">to </w:t>
      </w:r>
      <w:r w:rsidR="00985C9D" w:rsidRPr="00B1133C">
        <w:rPr>
          <w:rFonts w:ascii="Times New Roman" w:hAnsi="Times New Roman" w:cs="Times New Roman"/>
          <w:sz w:val="22"/>
          <w:szCs w:val="22"/>
        </w:rPr>
        <w:t xml:space="preserve">the poorer </w:t>
      </w:r>
      <w:r w:rsidR="009852A6" w:rsidRPr="00B1133C">
        <w:rPr>
          <w:rFonts w:ascii="Times New Roman" w:hAnsi="Times New Roman" w:cs="Times New Roman"/>
          <w:sz w:val="22"/>
          <w:szCs w:val="22"/>
        </w:rPr>
        <w:t xml:space="preserve">interior </w:t>
      </w:r>
      <w:r w:rsidR="009852A6" w:rsidRPr="00B1133C">
        <w:rPr>
          <w:rFonts w:ascii="Times New Roman" w:eastAsia="Calibri" w:hAnsi="Times New Roman" w:cs="Times New Roman"/>
          <w:bCs/>
          <w:sz w:val="22"/>
          <w:szCs w:val="22"/>
        </w:rPr>
        <w:t xml:space="preserve">provinces and districts far from Maputo. As </w:t>
      </w:r>
      <w:r w:rsidR="00945533" w:rsidRPr="00B1133C">
        <w:rPr>
          <w:rFonts w:ascii="Times New Roman" w:eastAsia="Calibri" w:hAnsi="Times New Roman" w:cs="Times New Roman"/>
          <w:bCs/>
          <w:sz w:val="22"/>
          <w:szCs w:val="22"/>
        </w:rPr>
        <w:t xml:space="preserve">investors increasingly venture outside the Maputo metro area, including in </w:t>
      </w:r>
      <w:r w:rsidR="009852A6" w:rsidRPr="00B1133C">
        <w:rPr>
          <w:rFonts w:ascii="Times New Roman" w:eastAsia="Calibri" w:hAnsi="Times New Roman" w:cs="Times New Roman"/>
          <w:bCs/>
          <w:sz w:val="22"/>
          <w:szCs w:val="22"/>
        </w:rPr>
        <w:t>provinces such as</w:t>
      </w:r>
      <w:r w:rsidR="00881828">
        <w:rPr>
          <w:rFonts w:ascii="Times New Roman" w:eastAsia="Calibri" w:hAnsi="Times New Roman" w:cs="Times New Roman"/>
          <w:bCs/>
          <w:sz w:val="22"/>
          <w:szCs w:val="22"/>
        </w:rPr>
        <w:t xml:space="preserve"> </w:t>
      </w:r>
      <w:r w:rsidR="009852A6" w:rsidRPr="00B1133C">
        <w:rPr>
          <w:rFonts w:ascii="Times New Roman" w:eastAsia="Calibri" w:hAnsi="Times New Roman" w:cs="Times New Roman"/>
          <w:bCs/>
          <w:sz w:val="22"/>
          <w:szCs w:val="22"/>
        </w:rPr>
        <w:t>Nampula</w:t>
      </w:r>
      <w:r w:rsidR="00945533" w:rsidRPr="00B1133C">
        <w:rPr>
          <w:rFonts w:ascii="Times New Roman" w:eastAsia="Calibri" w:hAnsi="Times New Roman" w:cs="Times New Roman"/>
          <w:bCs/>
          <w:sz w:val="22"/>
          <w:szCs w:val="22"/>
        </w:rPr>
        <w:t>,</w:t>
      </w:r>
      <w:r w:rsidR="009852A6" w:rsidRPr="00B1133C">
        <w:rPr>
          <w:rFonts w:ascii="Times New Roman" w:eastAsia="Calibri" w:hAnsi="Times New Roman" w:cs="Times New Roman"/>
          <w:bCs/>
          <w:sz w:val="22"/>
          <w:szCs w:val="22"/>
        </w:rPr>
        <w:t xml:space="preserve"> </w:t>
      </w:r>
      <w:r w:rsidR="00945533" w:rsidRPr="00B1133C">
        <w:rPr>
          <w:rFonts w:ascii="Times New Roman" w:eastAsia="Calibri" w:hAnsi="Times New Roman" w:cs="Times New Roman"/>
          <w:bCs/>
          <w:sz w:val="22"/>
          <w:szCs w:val="22"/>
        </w:rPr>
        <w:t xml:space="preserve">Sofala and Tete, they </w:t>
      </w:r>
      <w:r w:rsidR="009852A6" w:rsidRPr="00B1133C">
        <w:rPr>
          <w:rFonts w:ascii="Times New Roman" w:eastAsia="Calibri" w:hAnsi="Times New Roman" w:cs="Times New Roman"/>
          <w:bCs/>
          <w:sz w:val="22"/>
          <w:szCs w:val="22"/>
        </w:rPr>
        <w:t xml:space="preserve">face </w:t>
      </w:r>
      <w:r w:rsidR="00945533" w:rsidRPr="00B1133C">
        <w:rPr>
          <w:rFonts w:ascii="Times New Roman" w:eastAsia="Calibri" w:hAnsi="Times New Roman" w:cs="Times New Roman"/>
          <w:bCs/>
          <w:sz w:val="22"/>
          <w:szCs w:val="22"/>
        </w:rPr>
        <w:t xml:space="preserve">challenges </w:t>
      </w:r>
      <w:r w:rsidR="00B1164E" w:rsidRPr="00B1133C">
        <w:rPr>
          <w:rFonts w:ascii="Times New Roman" w:eastAsia="Calibri" w:hAnsi="Times New Roman" w:cs="Times New Roman"/>
          <w:bCs/>
          <w:sz w:val="22"/>
          <w:szCs w:val="22"/>
        </w:rPr>
        <w:t xml:space="preserve">associated with less </w:t>
      </w:r>
      <w:r w:rsidR="00945533" w:rsidRPr="00B1133C">
        <w:rPr>
          <w:rFonts w:ascii="Times New Roman" w:eastAsia="Calibri" w:hAnsi="Times New Roman" w:cs="Times New Roman"/>
          <w:bCs/>
          <w:sz w:val="22"/>
          <w:szCs w:val="22"/>
        </w:rPr>
        <w:t xml:space="preserve">developed infrastructure, </w:t>
      </w:r>
      <w:r w:rsidR="00B1164E" w:rsidRPr="00B1133C">
        <w:rPr>
          <w:rFonts w:ascii="Times New Roman" w:eastAsia="Calibri" w:hAnsi="Times New Roman" w:cs="Times New Roman"/>
          <w:bCs/>
          <w:sz w:val="22"/>
          <w:szCs w:val="22"/>
        </w:rPr>
        <w:t>institutions and</w:t>
      </w:r>
      <w:r w:rsidR="00945533" w:rsidRPr="00B1133C">
        <w:rPr>
          <w:rFonts w:ascii="Times New Roman" w:eastAsia="Calibri" w:hAnsi="Times New Roman" w:cs="Times New Roman"/>
          <w:bCs/>
          <w:sz w:val="22"/>
          <w:szCs w:val="22"/>
        </w:rPr>
        <w:t xml:space="preserve"> support services</w:t>
      </w:r>
      <w:r w:rsidR="007A447E">
        <w:rPr>
          <w:rFonts w:ascii="Times New Roman" w:eastAsia="Calibri" w:hAnsi="Times New Roman" w:cs="Times New Roman"/>
          <w:bCs/>
          <w:sz w:val="22"/>
          <w:szCs w:val="22"/>
        </w:rPr>
        <w:t>,</w:t>
      </w:r>
      <w:r w:rsidR="00945533" w:rsidRPr="00B1133C">
        <w:rPr>
          <w:rFonts w:ascii="Times New Roman" w:eastAsia="Calibri" w:hAnsi="Times New Roman" w:cs="Times New Roman"/>
          <w:bCs/>
          <w:sz w:val="22"/>
          <w:szCs w:val="22"/>
        </w:rPr>
        <w:t xml:space="preserve"> </w:t>
      </w:r>
      <w:r w:rsidR="009852A6" w:rsidRPr="00B1133C">
        <w:rPr>
          <w:rFonts w:ascii="Times New Roman" w:eastAsia="Calibri" w:hAnsi="Times New Roman" w:cs="Times New Roman"/>
          <w:bCs/>
          <w:sz w:val="22"/>
          <w:szCs w:val="22"/>
        </w:rPr>
        <w:t xml:space="preserve">and </w:t>
      </w:r>
      <w:r w:rsidR="00945533" w:rsidRPr="00B1133C">
        <w:rPr>
          <w:rFonts w:ascii="Times New Roman" w:eastAsia="Calibri" w:hAnsi="Times New Roman" w:cs="Times New Roman"/>
          <w:bCs/>
          <w:sz w:val="22"/>
          <w:szCs w:val="22"/>
        </w:rPr>
        <w:t xml:space="preserve">limited </w:t>
      </w:r>
      <w:r w:rsidR="009852A6" w:rsidRPr="00B1133C">
        <w:rPr>
          <w:rFonts w:ascii="Times New Roman" w:eastAsia="Calibri" w:hAnsi="Times New Roman" w:cs="Times New Roman"/>
          <w:bCs/>
          <w:sz w:val="22"/>
          <w:szCs w:val="22"/>
        </w:rPr>
        <w:t>human capital</w:t>
      </w:r>
      <w:r w:rsidR="00945533" w:rsidRPr="00B1133C">
        <w:rPr>
          <w:rFonts w:ascii="Times New Roman" w:eastAsia="Calibri" w:hAnsi="Times New Roman" w:cs="Times New Roman"/>
          <w:bCs/>
          <w:sz w:val="22"/>
          <w:szCs w:val="22"/>
        </w:rPr>
        <w:t>.</w:t>
      </w:r>
      <w:r w:rsidR="009852A6" w:rsidRPr="00B1133C">
        <w:rPr>
          <w:rFonts w:ascii="Times New Roman" w:eastAsia="Calibri" w:hAnsi="Times New Roman" w:cs="Times New Roman"/>
          <w:bCs/>
          <w:sz w:val="22"/>
          <w:szCs w:val="22"/>
        </w:rPr>
        <w:t xml:space="preserve"> </w:t>
      </w:r>
      <w:r w:rsidR="00457836" w:rsidRPr="00B1133C">
        <w:rPr>
          <w:rFonts w:ascii="Times New Roman" w:eastAsia="Calibri" w:hAnsi="Times New Roman" w:cs="Times New Roman"/>
          <w:bCs/>
          <w:sz w:val="22"/>
          <w:szCs w:val="22"/>
        </w:rPr>
        <w:t xml:space="preserve">These provinces are well positioned to benefit from an integrated growth poles strategy in line with the government’s strategy of decentralization and national and regional integration </w:t>
      </w:r>
      <w:r w:rsidR="00457836" w:rsidRPr="00B1133C">
        <w:rPr>
          <w:rFonts w:ascii="Times New Roman" w:hAnsi="Times New Roman" w:cs="Times New Roman"/>
          <w:sz w:val="22"/>
          <w:szCs w:val="22"/>
        </w:rPr>
        <w:t>to ensure equitable and sustainable growth in the various parts of the country.</w:t>
      </w:r>
    </w:p>
    <w:p w:rsidR="005535BE" w:rsidRPr="00B1133C" w:rsidRDefault="00923F0E" w:rsidP="007A447E">
      <w:pPr>
        <w:tabs>
          <w:tab w:val="left" w:pos="360"/>
        </w:tabs>
        <w:jc w:val="both"/>
        <w:rPr>
          <w:rFonts w:ascii="Times New Roman" w:hAnsi="Times New Roman"/>
        </w:rPr>
      </w:pPr>
      <w:r w:rsidRPr="00B1133C">
        <w:rPr>
          <w:rFonts w:ascii="Times New Roman" w:hAnsi="Times New Roman"/>
          <w:b/>
          <w:u w:val="single"/>
        </w:rPr>
        <w:t>Addressing critical development challenges</w:t>
      </w:r>
      <w:r w:rsidR="000A09D2" w:rsidRPr="00B1133C">
        <w:rPr>
          <w:rFonts w:ascii="Times New Roman" w:hAnsi="Times New Roman"/>
        </w:rPr>
        <w:t xml:space="preserve">: </w:t>
      </w:r>
      <w:r w:rsidR="00BA1FBC" w:rsidRPr="00B1133C">
        <w:rPr>
          <w:rFonts w:ascii="Times New Roman" w:eastAsia="Calibri" w:hAnsi="Times New Roman"/>
          <w:bCs/>
        </w:rPr>
        <w:t xml:space="preserve">With the country’s </w:t>
      </w:r>
      <w:r w:rsidR="00B1164E" w:rsidRPr="00B1133C">
        <w:rPr>
          <w:rFonts w:ascii="Times New Roman" w:eastAsia="Calibri" w:hAnsi="Times New Roman"/>
          <w:bCs/>
        </w:rPr>
        <w:t xml:space="preserve">gross domestic product (PPP) </w:t>
      </w:r>
      <w:r w:rsidR="00BA1FBC" w:rsidRPr="00B1133C">
        <w:rPr>
          <w:rFonts w:ascii="Times New Roman" w:eastAsia="Calibri" w:hAnsi="Times New Roman"/>
          <w:bCs/>
        </w:rPr>
        <w:t>per capita at US$</w:t>
      </w:r>
      <w:r w:rsidR="00B1164E" w:rsidRPr="00B1133C">
        <w:rPr>
          <w:rFonts w:ascii="Times New Roman" w:eastAsia="Calibri" w:hAnsi="Times New Roman"/>
          <w:bCs/>
        </w:rPr>
        <w:t>886</w:t>
      </w:r>
      <w:r w:rsidR="00BA1FBC" w:rsidRPr="00B1133C">
        <w:rPr>
          <w:rFonts w:ascii="Times New Roman" w:eastAsia="Calibri" w:hAnsi="Times New Roman"/>
          <w:bCs/>
        </w:rPr>
        <w:t xml:space="preserve"> (200</w:t>
      </w:r>
      <w:r w:rsidR="00B1164E" w:rsidRPr="00B1133C">
        <w:rPr>
          <w:rFonts w:ascii="Times New Roman" w:eastAsia="Calibri" w:hAnsi="Times New Roman"/>
          <w:bCs/>
        </w:rPr>
        <w:t>9</w:t>
      </w:r>
      <w:r w:rsidR="00BA1FBC" w:rsidRPr="00B1133C">
        <w:rPr>
          <w:rFonts w:ascii="Times New Roman" w:eastAsia="Calibri" w:hAnsi="Times New Roman"/>
          <w:bCs/>
        </w:rPr>
        <w:t xml:space="preserve">) and more than half the population still </w:t>
      </w:r>
      <w:r w:rsidR="007A447E">
        <w:rPr>
          <w:rFonts w:ascii="Times New Roman" w:eastAsia="Calibri" w:hAnsi="Times New Roman"/>
          <w:bCs/>
        </w:rPr>
        <w:t xml:space="preserve">living </w:t>
      </w:r>
      <w:r w:rsidR="00BA1FBC" w:rsidRPr="00B1133C">
        <w:rPr>
          <w:rFonts w:ascii="Times New Roman" w:eastAsia="Calibri" w:hAnsi="Times New Roman"/>
          <w:bCs/>
        </w:rPr>
        <w:t xml:space="preserve">below the poverty line, </w:t>
      </w:r>
      <w:r w:rsidR="00457836" w:rsidRPr="00B1133C">
        <w:rPr>
          <w:rFonts w:ascii="Times New Roman" w:eastAsia="Calibri" w:hAnsi="Times New Roman"/>
          <w:bCs/>
        </w:rPr>
        <w:t xml:space="preserve">the Government of Mozambique </w:t>
      </w:r>
      <w:r w:rsidR="00BA1FBC" w:rsidRPr="00B1133C">
        <w:rPr>
          <w:rFonts w:ascii="Times New Roman" w:eastAsia="Calibri" w:hAnsi="Times New Roman"/>
          <w:bCs/>
        </w:rPr>
        <w:t xml:space="preserve">faces considerable social and economic challenges. These include </w:t>
      </w:r>
      <w:r w:rsidR="009903C9" w:rsidRPr="00B1133C">
        <w:rPr>
          <w:rFonts w:ascii="Times New Roman" w:eastAsia="Calibri" w:hAnsi="Times New Roman"/>
          <w:bCs/>
        </w:rPr>
        <w:t xml:space="preserve">youth unemployment and poverty; the high prevalence of HIV infections; rural-urban migration; inadequate physical infrastructure and social services; lack of capacity to sustainably manage natural resources; </w:t>
      </w:r>
      <w:r w:rsidR="00E2075E" w:rsidRPr="00B1133C">
        <w:rPr>
          <w:rFonts w:ascii="Times New Roman" w:eastAsia="Calibri" w:hAnsi="Times New Roman"/>
          <w:bCs/>
        </w:rPr>
        <w:t>and</w:t>
      </w:r>
      <w:r w:rsidR="009903C9" w:rsidRPr="00B1133C">
        <w:rPr>
          <w:rFonts w:ascii="Times New Roman" w:eastAsia="Calibri" w:hAnsi="Times New Roman"/>
          <w:bCs/>
        </w:rPr>
        <w:t xml:space="preserve"> governance of mining revenues. </w:t>
      </w:r>
      <w:r w:rsidR="009903C9" w:rsidRPr="00B1133C">
        <w:rPr>
          <w:rFonts w:ascii="Times New Roman" w:hAnsi="Times New Roman"/>
        </w:rPr>
        <w:t xml:space="preserve">An integrated growth poles strategy can </w:t>
      </w:r>
      <w:r w:rsidR="00E2075E" w:rsidRPr="00B1133C">
        <w:rPr>
          <w:rFonts w:ascii="Times New Roman" w:hAnsi="Times New Roman"/>
        </w:rPr>
        <w:t xml:space="preserve">help </w:t>
      </w:r>
      <w:r w:rsidR="00BA1FBC" w:rsidRPr="00B1133C">
        <w:rPr>
          <w:rFonts w:ascii="Times New Roman" w:hAnsi="Times New Roman"/>
        </w:rPr>
        <w:t xml:space="preserve">address </w:t>
      </w:r>
      <w:r w:rsidR="00E2075E" w:rsidRPr="00B1133C">
        <w:rPr>
          <w:rFonts w:ascii="Times New Roman" w:hAnsi="Times New Roman"/>
        </w:rPr>
        <w:t xml:space="preserve">some of </w:t>
      </w:r>
      <w:r w:rsidR="00BA1FBC" w:rsidRPr="00B1133C">
        <w:rPr>
          <w:rFonts w:ascii="Times New Roman" w:hAnsi="Times New Roman"/>
        </w:rPr>
        <w:t>these challenges through a coherent series of public and private sector investments planned and coordinated with the participation and strong ownership of local stakeholders.</w:t>
      </w:r>
    </w:p>
    <w:p w:rsidR="00F27F09" w:rsidRPr="00B1133C" w:rsidRDefault="00923F0E">
      <w:pPr>
        <w:tabs>
          <w:tab w:val="left" w:pos="720"/>
        </w:tabs>
        <w:spacing w:after="240"/>
        <w:jc w:val="both"/>
        <w:rPr>
          <w:rFonts w:ascii="Times New Roman" w:hAnsi="Times New Roman"/>
        </w:rPr>
      </w:pPr>
      <w:r w:rsidRPr="00B1133C">
        <w:rPr>
          <w:rFonts w:ascii="Times New Roman" w:hAnsi="Times New Roman"/>
          <w:b/>
          <w:u w:val="single"/>
        </w:rPr>
        <w:t>Strengthening subnational competitiveness</w:t>
      </w:r>
      <w:r w:rsidR="000A09D2" w:rsidRPr="00B1133C">
        <w:rPr>
          <w:rFonts w:ascii="Times New Roman" w:hAnsi="Times New Roman"/>
        </w:rPr>
        <w:t xml:space="preserve">: </w:t>
      </w:r>
      <w:r w:rsidR="00B46399" w:rsidRPr="00B1133C">
        <w:rPr>
          <w:rFonts w:ascii="Times New Roman" w:hAnsi="Times New Roman"/>
        </w:rPr>
        <w:t xml:space="preserve">Despite efforts to improve the </w:t>
      </w:r>
      <w:r w:rsidR="005F1982" w:rsidRPr="00B1133C">
        <w:rPr>
          <w:rFonts w:ascii="Times New Roman" w:hAnsi="Times New Roman"/>
        </w:rPr>
        <w:t xml:space="preserve">investment </w:t>
      </w:r>
      <w:r w:rsidR="00B46399" w:rsidRPr="00B1133C">
        <w:rPr>
          <w:rFonts w:ascii="Times New Roman" w:hAnsi="Times New Roman"/>
        </w:rPr>
        <w:t xml:space="preserve">climate, Mozambique still ranks </w:t>
      </w:r>
      <w:r w:rsidR="00F5440C" w:rsidRPr="00B1133C">
        <w:rPr>
          <w:rFonts w:ascii="Times New Roman" w:hAnsi="Times New Roman"/>
        </w:rPr>
        <w:t>low</w:t>
      </w:r>
      <w:r w:rsidR="00B46399" w:rsidRPr="00B1133C">
        <w:rPr>
          <w:rFonts w:ascii="Times New Roman" w:hAnsi="Times New Roman"/>
        </w:rPr>
        <w:t xml:space="preserve"> on international indicators of economic competitiveness and business environment. </w:t>
      </w:r>
      <w:r w:rsidR="00F5440C" w:rsidRPr="00B1133C">
        <w:rPr>
          <w:rFonts w:ascii="Times New Roman" w:hAnsi="Times New Roman"/>
        </w:rPr>
        <w:t>For example, i</w:t>
      </w:r>
      <w:r w:rsidR="00B46399" w:rsidRPr="00B1133C">
        <w:rPr>
          <w:rFonts w:ascii="Times New Roman" w:hAnsi="Times New Roman"/>
        </w:rPr>
        <w:t xml:space="preserve">n the </w:t>
      </w:r>
      <w:r w:rsidR="00B1164E" w:rsidRPr="00B1133C">
        <w:rPr>
          <w:rFonts w:ascii="Times New Roman" w:hAnsi="Times New Roman"/>
        </w:rPr>
        <w:t>2009</w:t>
      </w:r>
      <w:r w:rsidR="00E2075E" w:rsidRPr="00B1133C">
        <w:rPr>
          <w:rFonts w:ascii="Times New Roman" w:hAnsi="Times New Roman"/>
        </w:rPr>
        <w:t xml:space="preserve"> </w:t>
      </w:r>
      <w:r w:rsidR="00B46399" w:rsidRPr="00B1133C">
        <w:rPr>
          <w:rFonts w:ascii="Times New Roman" w:hAnsi="Times New Roman"/>
        </w:rPr>
        <w:t xml:space="preserve">World Bank/IFC </w:t>
      </w:r>
      <w:r w:rsidR="00B46399" w:rsidRPr="00B1133C">
        <w:rPr>
          <w:rFonts w:ascii="Times New Roman" w:hAnsi="Times New Roman"/>
          <w:i/>
        </w:rPr>
        <w:t>Ease of Doing Business Indicators</w:t>
      </w:r>
      <w:r w:rsidR="00B46399" w:rsidRPr="00B1133C">
        <w:rPr>
          <w:rFonts w:ascii="Times New Roman" w:hAnsi="Times New Roman"/>
        </w:rPr>
        <w:t>, Mozambique rank</w:t>
      </w:r>
      <w:r w:rsidR="00B1164E" w:rsidRPr="00B1133C">
        <w:rPr>
          <w:rFonts w:ascii="Times New Roman" w:hAnsi="Times New Roman"/>
        </w:rPr>
        <w:t>ed</w:t>
      </w:r>
      <w:r w:rsidR="00B46399" w:rsidRPr="00B1133C">
        <w:rPr>
          <w:rFonts w:ascii="Times New Roman" w:hAnsi="Times New Roman"/>
        </w:rPr>
        <w:t xml:space="preserve"> 135 out of 183 countries, compared to 34 for South Africa and 45 for Botswana. </w:t>
      </w:r>
      <w:r w:rsidR="00E2075E" w:rsidRPr="00B1133C">
        <w:rPr>
          <w:rFonts w:ascii="Times New Roman" w:hAnsi="Times New Roman"/>
        </w:rPr>
        <w:t>It is particularly costly and/or burdensome to</w:t>
      </w:r>
      <w:r w:rsidR="00B46399" w:rsidRPr="00B1133C">
        <w:rPr>
          <w:rFonts w:ascii="Times New Roman" w:hAnsi="Times New Roman"/>
        </w:rPr>
        <w:t xml:space="preserve"> deal with construction permits, employ workers, register property, trad</w:t>
      </w:r>
      <w:r w:rsidR="00E2075E" w:rsidRPr="00B1133C">
        <w:rPr>
          <w:rFonts w:ascii="Times New Roman" w:hAnsi="Times New Roman"/>
        </w:rPr>
        <w:t>e</w:t>
      </w:r>
      <w:r w:rsidR="00B46399" w:rsidRPr="00B1133C">
        <w:rPr>
          <w:rFonts w:ascii="Times New Roman" w:hAnsi="Times New Roman"/>
        </w:rPr>
        <w:t xml:space="preserve"> across borders, and enforce contracts. Similarly, in the </w:t>
      </w:r>
      <w:r w:rsidR="00E2075E" w:rsidRPr="00B1133C">
        <w:rPr>
          <w:rFonts w:ascii="Times New Roman" w:hAnsi="Times New Roman"/>
        </w:rPr>
        <w:t xml:space="preserve">World Economic Forum’s </w:t>
      </w:r>
      <w:r w:rsidR="00B46399" w:rsidRPr="00B1133C">
        <w:rPr>
          <w:rFonts w:ascii="Times New Roman" w:hAnsi="Times New Roman"/>
          <w:i/>
        </w:rPr>
        <w:t>Global Competitiveness Report 2009</w:t>
      </w:r>
      <w:r w:rsidR="00B1164E" w:rsidRPr="00B1133C">
        <w:rPr>
          <w:rFonts w:ascii="Times New Roman" w:hAnsi="Times New Roman"/>
          <w:i/>
        </w:rPr>
        <w:t>-20</w:t>
      </w:r>
      <w:r w:rsidR="00B46399" w:rsidRPr="00B1133C">
        <w:rPr>
          <w:rFonts w:ascii="Times New Roman" w:hAnsi="Times New Roman"/>
          <w:i/>
        </w:rPr>
        <w:t>10</w:t>
      </w:r>
      <w:r w:rsidR="00E2075E" w:rsidRPr="00B1133C">
        <w:rPr>
          <w:rFonts w:ascii="Times New Roman" w:hAnsi="Times New Roman"/>
        </w:rPr>
        <w:t>,</w:t>
      </w:r>
      <w:r w:rsidR="00B46399" w:rsidRPr="00B1133C">
        <w:rPr>
          <w:rFonts w:ascii="Times New Roman" w:hAnsi="Times New Roman"/>
        </w:rPr>
        <w:t xml:space="preserve"> Mozambique rank</w:t>
      </w:r>
      <w:r w:rsidR="00B1164E" w:rsidRPr="00B1133C">
        <w:rPr>
          <w:rFonts w:ascii="Times New Roman" w:hAnsi="Times New Roman"/>
        </w:rPr>
        <w:t>ed</w:t>
      </w:r>
      <w:r w:rsidR="00B46399" w:rsidRPr="00B1133C">
        <w:rPr>
          <w:rFonts w:ascii="Times New Roman" w:hAnsi="Times New Roman"/>
        </w:rPr>
        <w:t xml:space="preserve"> 129 out of 133 countries </w:t>
      </w:r>
      <w:r w:rsidR="00E2075E" w:rsidRPr="00B1133C">
        <w:rPr>
          <w:rFonts w:ascii="Times New Roman" w:hAnsi="Times New Roman"/>
        </w:rPr>
        <w:t>in terms of</w:t>
      </w:r>
      <w:r w:rsidR="00B46399" w:rsidRPr="00B1133C">
        <w:rPr>
          <w:rFonts w:ascii="Times New Roman" w:hAnsi="Times New Roman"/>
        </w:rPr>
        <w:t xml:space="preserve"> economic competitiveness</w:t>
      </w:r>
      <w:r w:rsidR="00E2075E" w:rsidRPr="00B1133C">
        <w:rPr>
          <w:rFonts w:ascii="Times New Roman" w:hAnsi="Times New Roman"/>
        </w:rPr>
        <w:t>. Poor</w:t>
      </w:r>
      <w:r w:rsidR="00B46399" w:rsidRPr="00B1133C">
        <w:rPr>
          <w:rFonts w:ascii="Times New Roman" w:hAnsi="Times New Roman"/>
        </w:rPr>
        <w:t xml:space="preserve"> access to finance, </w:t>
      </w:r>
      <w:r w:rsidR="00E2075E" w:rsidRPr="00B1133C">
        <w:rPr>
          <w:rFonts w:ascii="Times New Roman" w:hAnsi="Times New Roman"/>
        </w:rPr>
        <w:t xml:space="preserve">the perceived prevalence of </w:t>
      </w:r>
      <w:r w:rsidR="00B46399" w:rsidRPr="00B1133C">
        <w:rPr>
          <w:rFonts w:ascii="Times New Roman" w:hAnsi="Times New Roman"/>
        </w:rPr>
        <w:t xml:space="preserve">corruption, inefficient government bureaucracy, inadequate infrastructure, and </w:t>
      </w:r>
      <w:r w:rsidR="00E2075E" w:rsidRPr="00B1133C">
        <w:rPr>
          <w:rFonts w:ascii="Times New Roman" w:hAnsi="Times New Roman"/>
        </w:rPr>
        <w:t>the</w:t>
      </w:r>
      <w:r w:rsidR="00B46399" w:rsidRPr="00B1133C">
        <w:rPr>
          <w:rFonts w:ascii="Times New Roman" w:hAnsi="Times New Roman"/>
        </w:rPr>
        <w:t xml:space="preserve"> educat</w:t>
      </w:r>
      <w:r w:rsidR="00E2075E" w:rsidRPr="00B1133C">
        <w:rPr>
          <w:rFonts w:ascii="Times New Roman" w:hAnsi="Times New Roman"/>
        </w:rPr>
        <w:t>ion level of the</w:t>
      </w:r>
      <w:r w:rsidR="00B46399" w:rsidRPr="00B1133C">
        <w:rPr>
          <w:rFonts w:ascii="Times New Roman" w:hAnsi="Times New Roman"/>
        </w:rPr>
        <w:t xml:space="preserve"> workforce</w:t>
      </w:r>
      <w:r w:rsidR="00D37F5A" w:rsidRPr="00B1133C">
        <w:rPr>
          <w:rFonts w:ascii="Times New Roman" w:hAnsi="Times New Roman"/>
        </w:rPr>
        <w:t xml:space="preserve"> we</w:t>
      </w:r>
      <w:r w:rsidR="00E2075E" w:rsidRPr="00B1133C">
        <w:rPr>
          <w:rFonts w:ascii="Times New Roman" w:hAnsi="Times New Roman"/>
        </w:rPr>
        <w:t>re regarded as particularly challenging</w:t>
      </w:r>
      <w:r w:rsidR="00B46399" w:rsidRPr="00B1133C">
        <w:rPr>
          <w:rFonts w:ascii="Times New Roman" w:hAnsi="Times New Roman"/>
        </w:rPr>
        <w:t xml:space="preserve">. </w:t>
      </w:r>
      <w:r w:rsidR="00E2075E" w:rsidRPr="00B1133C">
        <w:rPr>
          <w:rFonts w:ascii="Times New Roman" w:hAnsi="Times New Roman"/>
        </w:rPr>
        <w:t>A</w:t>
      </w:r>
      <w:r w:rsidR="00B46399" w:rsidRPr="00B1133C">
        <w:rPr>
          <w:rFonts w:ascii="Times New Roman" w:hAnsi="Times New Roman"/>
        </w:rPr>
        <w:t xml:space="preserve"> </w:t>
      </w:r>
      <w:r w:rsidR="00EB4827" w:rsidRPr="00B1133C">
        <w:rPr>
          <w:rFonts w:ascii="Times New Roman" w:hAnsi="Times New Roman"/>
        </w:rPr>
        <w:t xml:space="preserve">World Bank </w:t>
      </w:r>
      <w:r w:rsidR="00E2075E" w:rsidRPr="00B1133C">
        <w:rPr>
          <w:rFonts w:ascii="Times New Roman" w:hAnsi="Times New Roman"/>
        </w:rPr>
        <w:t>e</w:t>
      </w:r>
      <w:r w:rsidR="00EB4827" w:rsidRPr="00B1133C">
        <w:rPr>
          <w:rFonts w:ascii="Times New Roman" w:hAnsi="Times New Roman"/>
        </w:rPr>
        <w:t xml:space="preserve">nterprises </w:t>
      </w:r>
      <w:r w:rsidR="00E2075E" w:rsidRPr="00B1133C">
        <w:rPr>
          <w:rFonts w:ascii="Times New Roman" w:hAnsi="Times New Roman"/>
        </w:rPr>
        <w:t>s</w:t>
      </w:r>
      <w:r w:rsidR="00EB4827" w:rsidRPr="00B1133C">
        <w:rPr>
          <w:rFonts w:ascii="Times New Roman" w:hAnsi="Times New Roman"/>
        </w:rPr>
        <w:t>urvey</w:t>
      </w:r>
      <w:r w:rsidR="00B46399" w:rsidRPr="00B1133C">
        <w:rPr>
          <w:rFonts w:ascii="Times New Roman" w:hAnsi="Times New Roman"/>
        </w:rPr>
        <w:t xml:space="preserve"> </w:t>
      </w:r>
      <w:r w:rsidR="00E2075E" w:rsidRPr="00B1133C">
        <w:rPr>
          <w:rFonts w:ascii="Times New Roman" w:hAnsi="Times New Roman"/>
        </w:rPr>
        <w:t xml:space="preserve">in </w:t>
      </w:r>
      <w:r w:rsidR="00B46399" w:rsidRPr="00B1133C">
        <w:rPr>
          <w:rFonts w:ascii="Times New Roman" w:hAnsi="Times New Roman"/>
        </w:rPr>
        <w:t>2007</w:t>
      </w:r>
      <w:r w:rsidR="00E2075E" w:rsidRPr="00B1133C">
        <w:rPr>
          <w:rFonts w:ascii="Times New Roman" w:hAnsi="Times New Roman"/>
        </w:rPr>
        <w:t xml:space="preserve"> also</w:t>
      </w:r>
      <w:r w:rsidR="00B46399" w:rsidRPr="00B1133C">
        <w:rPr>
          <w:rFonts w:ascii="Times New Roman" w:hAnsi="Times New Roman"/>
        </w:rPr>
        <w:t xml:space="preserve"> found that the top </w:t>
      </w:r>
      <w:r w:rsidR="00E2075E" w:rsidRPr="00B1133C">
        <w:rPr>
          <w:rFonts w:ascii="Times New Roman" w:hAnsi="Times New Roman"/>
        </w:rPr>
        <w:t xml:space="preserve">private sector </w:t>
      </w:r>
      <w:r w:rsidR="00B46399" w:rsidRPr="00B1133C">
        <w:rPr>
          <w:rFonts w:ascii="Times New Roman" w:hAnsi="Times New Roman"/>
        </w:rPr>
        <w:t xml:space="preserve">constraints in </w:t>
      </w:r>
      <w:r w:rsidR="00B46399" w:rsidRPr="00B1133C">
        <w:rPr>
          <w:rFonts w:ascii="Times New Roman" w:hAnsi="Times New Roman"/>
        </w:rPr>
        <w:lastRenderedPageBreak/>
        <w:t xml:space="preserve">Mozambique </w:t>
      </w:r>
      <w:r w:rsidR="00E2075E" w:rsidRPr="00B1133C">
        <w:rPr>
          <w:rFonts w:ascii="Times New Roman" w:hAnsi="Times New Roman"/>
        </w:rPr>
        <w:t xml:space="preserve">related to </w:t>
      </w:r>
      <w:r w:rsidR="00B46399" w:rsidRPr="00B1133C">
        <w:rPr>
          <w:rFonts w:ascii="Times New Roman" w:hAnsi="Times New Roman"/>
        </w:rPr>
        <w:t xml:space="preserve">access to finance, practices of the informal sector, inadequate electricity supply, high tax rates, and crime, theft, and disorder. </w:t>
      </w:r>
      <w:r w:rsidR="004650EF" w:rsidRPr="00B1133C">
        <w:rPr>
          <w:rFonts w:ascii="Times New Roman" w:hAnsi="Times New Roman"/>
        </w:rPr>
        <w:t>The shortage of technical skills is</w:t>
      </w:r>
      <w:r w:rsidR="007A447E">
        <w:rPr>
          <w:rFonts w:ascii="Times New Roman" w:hAnsi="Times New Roman"/>
        </w:rPr>
        <w:t xml:space="preserve"> a particular</w:t>
      </w:r>
      <w:r w:rsidR="004650EF" w:rsidRPr="00B1133C">
        <w:rPr>
          <w:rFonts w:ascii="Times New Roman" w:hAnsi="Times New Roman"/>
        </w:rPr>
        <w:t xml:space="preserve"> constraint to local economic development</w:t>
      </w:r>
      <w:r w:rsidR="007A447E">
        <w:rPr>
          <w:rFonts w:ascii="Times New Roman" w:hAnsi="Times New Roman"/>
        </w:rPr>
        <w:t xml:space="preserve"> and other</w:t>
      </w:r>
      <w:r w:rsidR="00F5440C" w:rsidRPr="00B1133C">
        <w:rPr>
          <w:rFonts w:ascii="Times New Roman" w:hAnsi="Times New Roman"/>
        </w:rPr>
        <w:t xml:space="preserve"> concerns </w:t>
      </w:r>
      <w:r w:rsidR="007A447E">
        <w:rPr>
          <w:rFonts w:ascii="Times New Roman" w:hAnsi="Times New Roman"/>
        </w:rPr>
        <w:t>may be</w:t>
      </w:r>
      <w:r w:rsidR="00F5440C" w:rsidRPr="00B1133C">
        <w:rPr>
          <w:rFonts w:ascii="Times New Roman" w:hAnsi="Times New Roman"/>
        </w:rPr>
        <w:t xml:space="preserve"> exacerbated in the provinces outside the capital.</w:t>
      </w:r>
      <w:r w:rsidR="004650EF" w:rsidRPr="00B1133C">
        <w:rPr>
          <w:rFonts w:ascii="Times New Roman" w:hAnsi="Times New Roman"/>
        </w:rPr>
        <w:t xml:space="preserve"> </w:t>
      </w:r>
      <w:r w:rsidR="00F5440C" w:rsidRPr="00B1133C">
        <w:rPr>
          <w:rFonts w:ascii="Times New Roman" w:hAnsi="Times New Roman"/>
        </w:rPr>
        <w:t xml:space="preserve">Addressing business environment constraints at the sub-national level in coordination with national agencies could lead to stronger ownership of the reform process and better outcomes. </w:t>
      </w:r>
    </w:p>
    <w:p w:rsidR="007D330B" w:rsidRDefault="007D330B" w:rsidP="007A447E">
      <w:pPr>
        <w:spacing w:after="0"/>
        <w:jc w:val="both"/>
        <w:rPr>
          <w:rFonts w:ascii="Times New Roman" w:hAnsi="Times New Roman"/>
        </w:rPr>
      </w:pPr>
      <w:r w:rsidRPr="00B1133C">
        <w:rPr>
          <w:rFonts w:ascii="Times New Roman" w:hAnsi="Times New Roman"/>
          <w:b/>
          <w:u w:val="single"/>
        </w:rPr>
        <w:t>Accelerating the outcomes of development corridors</w:t>
      </w:r>
      <w:r w:rsidRPr="00B1133C">
        <w:rPr>
          <w:rFonts w:ascii="Times New Roman" w:hAnsi="Times New Roman"/>
        </w:rPr>
        <w:t>:</w:t>
      </w:r>
      <w:r w:rsidRPr="00B1133C">
        <w:rPr>
          <w:rFonts w:ascii="Times New Roman" w:hAnsi="Times New Roman"/>
          <w:b/>
        </w:rPr>
        <w:t xml:space="preserve"> </w:t>
      </w:r>
      <w:r w:rsidRPr="00B1133C">
        <w:rPr>
          <w:rFonts w:ascii="Times New Roman" w:hAnsi="Times New Roman"/>
        </w:rPr>
        <w:t>Mozambique has adopted a number of spatial development initiatives (SDIs)</w:t>
      </w:r>
      <w:r w:rsidR="00994728" w:rsidRPr="00B1133C">
        <w:rPr>
          <w:rFonts w:ascii="Times New Roman" w:hAnsi="Times New Roman"/>
        </w:rPr>
        <w:t>,</w:t>
      </w:r>
      <w:r w:rsidRPr="00B1133C">
        <w:rPr>
          <w:rFonts w:ascii="Times New Roman" w:hAnsi="Times New Roman"/>
        </w:rPr>
        <w:t xml:space="preserve"> or development corridors</w:t>
      </w:r>
      <w:r w:rsidR="00994728" w:rsidRPr="00B1133C">
        <w:rPr>
          <w:rFonts w:ascii="Times New Roman" w:hAnsi="Times New Roman"/>
        </w:rPr>
        <w:t>,</w:t>
      </w:r>
      <w:r w:rsidRPr="00B1133C">
        <w:rPr>
          <w:rFonts w:ascii="Times New Roman" w:hAnsi="Times New Roman"/>
        </w:rPr>
        <w:t xml:space="preserve"> geared towards regional integration </w:t>
      </w:r>
      <w:r w:rsidR="00994728" w:rsidRPr="00B1133C">
        <w:rPr>
          <w:rFonts w:ascii="Times New Roman" w:hAnsi="Times New Roman"/>
        </w:rPr>
        <w:t>(</w:t>
      </w:r>
      <w:r w:rsidR="003A0C47">
        <w:rPr>
          <w:rFonts w:ascii="Times New Roman" w:hAnsi="Times New Roman"/>
        </w:rPr>
        <w:t>Figure 1</w:t>
      </w:r>
      <w:r w:rsidR="00994728" w:rsidRPr="00B1133C">
        <w:rPr>
          <w:rFonts w:ascii="Times New Roman" w:hAnsi="Times New Roman"/>
        </w:rPr>
        <w:t>)</w:t>
      </w:r>
      <w:r w:rsidRPr="00B1133C">
        <w:rPr>
          <w:rFonts w:ascii="Times New Roman" w:hAnsi="Times New Roman"/>
        </w:rPr>
        <w:t xml:space="preserve">. The major development corridors include the Beira Corridor, the Maputo Corridor, the Mtwara Corridor, and the Nacala Corridor. While the Maputo Corridor has enjoyed some success, the other expected impacts of the SDI approach, in terms of </w:t>
      </w:r>
      <w:r w:rsidRPr="00B1133C">
        <w:rPr>
          <w:rFonts w:ascii="Times New Roman" w:hAnsi="Times New Roman"/>
          <w:i/>
          <w:color w:val="000000"/>
        </w:rPr>
        <w:t>densification</w:t>
      </w:r>
      <w:r w:rsidRPr="00B1133C">
        <w:rPr>
          <w:rFonts w:ascii="Times New Roman" w:hAnsi="Times New Roman"/>
          <w:color w:val="000000"/>
        </w:rPr>
        <w:t xml:space="preserve"> (</w:t>
      </w:r>
      <w:r w:rsidRPr="00B1133C">
        <w:rPr>
          <w:rFonts w:ascii="Times New Roman" w:hAnsi="Times New Roman"/>
          <w:i/>
          <w:color w:val="000000"/>
        </w:rPr>
        <w:t>e.g.</w:t>
      </w:r>
      <w:r w:rsidRPr="00B1133C">
        <w:rPr>
          <w:rFonts w:ascii="Times New Roman" w:hAnsi="Times New Roman"/>
          <w:color w:val="000000"/>
        </w:rPr>
        <w:t xml:space="preserve"> through provision of feeder infrastructure to support smallholder agriculture producers)</w:t>
      </w:r>
      <w:r w:rsidRPr="00B1133C">
        <w:rPr>
          <w:rFonts w:ascii="Times New Roman" w:hAnsi="Times New Roman"/>
        </w:rPr>
        <w:t xml:space="preserve"> and </w:t>
      </w:r>
      <w:r w:rsidRPr="00B1133C">
        <w:rPr>
          <w:rFonts w:ascii="Times New Roman" w:hAnsi="Times New Roman"/>
          <w:i/>
          <w:color w:val="000000"/>
        </w:rPr>
        <w:t>deepening</w:t>
      </w:r>
      <w:r w:rsidRPr="00B1133C">
        <w:rPr>
          <w:rFonts w:ascii="Times New Roman" w:hAnsi="Times New Roman"/>
          <w:color w:val="000000"/>
        </w:rPr>
        <w:t xml:space="preserve"> (forging backward and forward linkages between the large investments and MSMEs)</w:t>
      </w:r>
      <w:r w:rsidRPr="00B1133C">
        <w:rPr>
          <w:rFonts w:ascii="Times New Roman" w:hAnsi="Times New Roman"/>
        </w:rPr>
        <w:t>, have yet to materialize for Mozambique. Given the current strong demand from private investors, the conditions are right for an accelerated growth poles approach to focus on selected sub-regions within these corridors to pilot innovative economic development models. A growth poles approach could also seek to maximize the efficiency gains from infrastructure spending by tapping synergies with existing projects, forging public-private partnerships and optimizing the utilization of infrastructure investments by targeting high growth areas. The strategy therefore complements the SDI and other development programs in the sub-regions.</w:t>
      </w:r>
    </w:p>
    <w:p w:rsidR="007C520B" w:rsidRPr="00F93158" w:rsidRDefault="00B1133C" w:rsidP="00F93158">
      <w:pPr>
        <w:pStyle w:val="Heading1"/>
        <w:spacing w:after="240"/>
        <w:rPr>
          <w:rFonts w:asciiTheme="majorHAnsi" w:hAnsiTheme="majorHAnsi"/>
          <w:i/>
          <w:color w:val="000000" w:themeColor="text1"/>
          <w:sz w:val="22"/>
          <w:szCs w:val="22"/>
        </w:rPr>
      </w:pPr>
      <w:bookmarkStart w:id="1" w:name="_Toc269717960"/>
      <w:r w:rsidRPr="00F93158">
        <w:rPr>
          <w:rFonts w:asciiTheme="majorHAnsi" w:hAnsiTheme="majorHAnsi"/>
          <w:color w:val="000000" w:themeColor="text1"/>
          <w:sz w:val="22"/>
          <w:szCs w:val="22"/>
        </w:rPr>
        <w:t>2.</w:t>
      </w:r>
      <w:r w:rsidR="007C520B" w:rsidRPr="00F93158">
        <w:rPr>
          <w:rFonts w:asciiTheme="majorHAnsi" w:hAnsiTheme="majorHAnsi"/>
          <w:color w:val="000000" w:themeColor="text1"/>
          <w:sz w:val="22"/>
          <w:szCs w:val="22"/>
        </w:rPr>
        <w:t xml:space="preserve"> A</w:t>
      </w:r>
      <w:r w:rsidRPr="00F93158">
        <w:rPr>
          <w:rFonts w:asciiTheme="majorHAnsi" w:hAnsiTheme="majorHAnsi"/>
          <w:color w:val="000000" w:themeColor="text1"/>
          <w:sz w:val="22"/>
          <w:szCs w:val="22"/>
        </w:rPr>
        <w:t>SSESSMENT OF POTENTIAL GROWTH POLES</w:t>
      </w:r>
      <w:bookmarkEnd w:id="1"/>
    </w:p>
    <w:p w:rsidR="007C520B" w:rsidRDefault="00F77A7E" w:rsidP="007C520B">
      <w:pPr>
        <w:jc w:val="both"/>
        <w:rPr>
          <w:rFonts w:ascii="Times New Roman" w:hAnsi="Times New Roman"/>
        </w:rPr>
      </w:pPr>
      <w:r>
        <w:rPr>
          <w:rFonts w:ascii="Times New Roman" w:hAnsi="Times New Roman"/>
        </w:rPr>
        <w:t xml:space="preserve">The study </w:t>
      </w:r>
      <w:r w:rsidR="007C520B" w:rsidRPr="00A626D0">
        <w:rPr>
          <w:rFonts w:ascii="Times New Roman" w:hAnsi="Times New Roman"/>
        </w:rPr>
        <w:t>assess</w:t>
      </w:r>
      <w:r>
        <w:rPr>
          <w:rFonts w:ascii="Times New Roman" w:hAnsi="Times New Roman"/>
        </w:rPr>
        <w:t>ed</w:t>
      </w:r>
      <w:r w:rsidR="007C520B" w:rsidRPr="00A626D0">
        <w:rPr>
          <w:rFonts w:ascii="Times New Roman" w:hAnsi="Times New Roman"/>
        </w:rPr>
        <w:t xml:space="preserve"> potential growth poles along the Beira</w:t>
      </w:r>
      <w:r w:rsidR="007C520B">
        <w:rPr>
          <w:rFonts w:ascii="Times New Roman" w:hAnsi="Times New Roman"/>
        </w:rPr>
        <w:t>, Maputo and Nacala C</w:t>
      </w:r>
      <w:r w:rsidR="007C520B" w:rsidRPr="00A626D0">
        <w:rPr>
          <w:rFonts w:ascii="Times New Roman" w:hAnsi="Times New Roman"/>
        </w:rPr>
        <w:t xml:space="preserve">orridors, based on </w:t>
      </w:r>
      <w:r w:rsidR="007C520B">
        <w:rPr>
          <w:rFonts w:ascii="Times New Roman" w:hAnsi="Times New Roman"/>
        </w:rPr>
        <w:t>the size</w:t>
      </w:r>
      <w:r w:rsidR="007C520B" w:rsidRPr="00A626D0">
        <w:rPr>
          <w:rFonts w:ascii="Times New Roman" w:hAnsi="Times New Roman"/>
        </w:rPr>
        <w:t xml:space="preserve"> of </w:t>
      </w:r>
      <w:r w:rsidR="007C520B">
        <w:rPr>
          <w:rFonts w:ascii="Times New Roman" w:hAnsi="Times New Roman"/>
        </w:rPr>
        <w:t xml:space="preserve">authorized private </w:t>
      </w:r>
      <w:r w:rsidR="007C520B" w:rsidRPr="00A626D0">
        <w:rPr>
          <w:rFonts w:ascii="Times New Roman" w:hAnsi="Times New Roman"/>
        </w:rPr>
        <w:t>investments,</w:t>
      </w:r>
      <w:r w:rsidR="007C520B">
        <w:rPr>
          <w:rFonts w:ascii="Times New Roman" w:hAnsi="Times New Roman"/>
        </w:rPr>
        <w:t xml:space="preserve"> </w:t>
      </w:r>
      <w:r w:rsidR="007C520B" w:rsidRPr="00A626D0">
        <w:rPr>
          <w:rFonts w:ascii="Times New Roman" w:hAnsi="Times New Roman"/>
        </w:rPr>
        <w:t xml:space="preserve">the current growth drivers, key development challenges, </w:t>
      </w:r>
      <w:r w:rsidR="007C520B">
        <w:rPr>
          <w:rFonts w:ascii="Times New Roman" w:hAnsi="Times New Roman"/>
        </w:rPr>
        <w:t xml:space="preserve">and </w:t>
      </w:r>
      <w:r w:rsidR="007C520B" w:rsidRPr="00A626D0">
        <w:rPr>
          <w:rFonts w:ascii="Times New Roman" w:hAnsi="Times New Roman"/>
        </w:rPr>
        <w:t xml:space="preserve">existing mechanisms for public-private interactions and development partner programs. Based on this assessment, the best prospects for piloting a growth pole development strategy in Mozambique appear to be in </w:t>
      </w:r>
      <w:r w:rsidR="007C520B" w:rsidRPr="00A626D0">
        <w:rPr>
          <w:rFonts w:ascii="Times New Roman" w:hAnsi="Times New Roman"/>
          <w:b/>
        </w:rPr>
        <w:t xml:space="preserve">Tete Province </w:t>
      </w:r>
      <w:r w:rsidR="007C520B" w:rsidRPr="00A626D0">
        <w:rPr>
          <w:rFonts w:ascii="Times New Roman" w:hAnsi="Times New Roman"/>
        </w:rPr>
        <w:t>and</w:t>
      </w:r>
      <w:r w:rsidR="007C520B" w:rsidRPr="00A626D0">
        <w:rPr>
          <w:rFonts w:ascii="Times New Roman" w:hAnsi="Times New Roman"/>
          <w:b/>
        </w:rPr>
        <w:t xml:space="preserve"> Nampula Province</w:t>
      </w:r>
      <w:r w:rsidR="007C520B" w:rsidRPr="00A626D0">
        <w:rPr>
          <w:rFonts w:ascii="Times New Roman" w:hAnsi="Times New Roman"/>
        </w:rPr>
        <w:t>. Maputo City, together with the Maputo Province, is already a well-developed growth pole, which undoubtedly has further potential for growth and will benefit from a growth poles approach possibly in the context of the industrial zones and the one stop border crossing facility. Similarly, Beira also offers potential as a growth pole especially in the context of the Beira Agricultural Growth Corridor initiative.</w:t>
      </w:r>
      <w:r w:rsidR="007C520B">
        <w:rPr>
          <w:rStyle w:val="FootnoteReference"/>
          <w:rFonts w:ascii="Times New Roman" w:hAnsi="Times New Roman"/>
        </w:rPr>
        <w:footnoteReference w:id="4"/>
      </w:r>
      <w:r w:rsidR="007C520B">
        <w:rPr>
          <w:rFonts w:ascii="Times New Roman" w:hAnsi="Times New Roman"/>
        </w:rPr>
        <w:t xml:space="preserve"> </w:t>
      </w:r>
    </w:p>
    <w:p w:rsidR="00517C27" w:rsidRDefault="00517C27" w:rsidP="007C520B">
      <w:pPr>
        <w:jc w:val="both"/>
        <w:rPr>
          <w:rFonts w:ascii="Times New Roman" w:hAnsi="Times New Roman"/>
        </w:rPr>
      </w:pPr>
    </w:p>
    <w:p w:rsidR="00517C27" w:rsidRDefault="00517C27" w:rsidP="007C520B">
      <w:pPr>
        <w:jc w:val="both"/>
        <w:rPr>
          <w:rFonts w:ascii="Times New Roman" w:hAnsi="Times New Roman"/>
        </w:rPr>
      </w:pPr>
    </w:p>
    <w:p w:rsidR="00517C27" w:rsidRDefault="00517C27" w:rsidP="007C520B">
      <w:pPr>
        <w:jc w:val="both"/>
        <w:rPr>
          <w:rFonts w:ascii="Times New Roman" w:hAnsi="Times New Roman"/>
        </w:rPr>
      </w:pPr>
    </w:p>
    <w:p w:rsidR="008E1081" w:rsidRPr="00370AEC" w:rsidRDefault="008E1081" w:rsidP="007C520B">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3A32D4" w:rsidRPr="00F5440C" w:rsidTr="007A034E">
        <w:tc>
          <w:tcPr>
            <w:tcW w:w="9576" w:type="dxa"/>
          </w:tcPr>
          <w:p w:rsidR="00F27F09" w:rsidRPr="00F5440C" w:rsidRDefault="003A0C47" w:rsidP="008E1081">
            <w:pPr>
              <w:tabs>
                <w:tab w:val="left" w:pos="720"/>
              </w:tabs>
              <w:spacing w:after="0" w:line="240" w:lineRule="auto"/>
              <w:jc w:val="center"/>
              <w:rPr>
                <w:rFonts w:ascii="Times New Roman" w:hAnsi="Times New Roman"/>
                <w:b/>
              </w:rPr>
            </w:pPr>
            <w:r>
              <w:rPr>
                <w:rFonts w:ascii="Times New Roman" w:hAnsi="Times New Roman"/>
                <w:b/>
              </w:rPr>
              <w:lastRenderedPageBreak/>
              <w:t>Figure</w:t>
            </w:r>
            <w:r w:rsidR="00F5440C" w:rsidRPr="00F5440C">
              <w:rPr>
                <w:rFonts w:ascii="Times New Roman" w:hAnsi="Times New Roman"/>
                <w:b/>
              </w:rPr>
              <w:t xml:space="preserve"> 1. Development corridors and potential growth poles</w:t>
            </w:r>
          </w:p>
        </w:tc>
      </w:tr>
    </w:tbl>
    <w:p w:rsidR="00823697" w:rsidRDefault="001653E9" w:rsidP="003F61EE">
      <w:pPr>
        <w:spacing w:after="0"/>
        <w:jc w:val="center"/>
        <w:rPr>
          <w:rFonts w:ascii="Times New Roman" w:hAnsi="Times New Roman"/>
        </w:rPr>
      </w:pPr>
      <w:r w:rsidRPr="001653E9">
        <w:rPr>
          <w:rFonts w:ascii="Times New Roman" w:hAnsi="Times New Roman"/>
          <w:noProof/>
        </w:rPr>
        <w:drawing>
          <wp:inline distT="0" distB="0" distL="0" distR="0">
            <wp:extent cx="5277283" cy="6829425"/>
            <wp:effectExtent l="19050" t="0" r="0" b="0"/>
            <wp:docPr id="7" name="Picture 2" descr="C:\Users\wb319295\AppData\Local\Temp\notesD9E5FD\MOZ_GP&amp;CO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319295\AppData\Local\Temp\notesD9E5FD\MOZ_GP&amp;CORR.jpg"/>
                    <pic:cNvPicPr>
                      <a:picLocks noChangeAspect="1" noChangeArrowheads="1"/>
                    </pic:cNvPicPr>
                  </pic:nvPicPr>
                  <pic:blipFill>
                    <a:blip r:embed="rId10" cstate="print"/>
                    <a:srcRect/>
                    <a:stretch>
                      <a:fillRect/>
                    </a:stretch>
                  </pic:blipFill>
                  <pic:spPr bwMode="auto">
                    <a:xfrm>
                      <a:off x="0" y="0"/>
                      <a:ext cx="5277283" cy="6829425"/>
                    </a:xfrm>
                    <a:prstGeom prst="rect">
                      <a:avLst/>
                    </a:prstGeom>
                    <a:noFill/>
                    <a:ln w="9525">
                      <a:noFill/>
                      <a:miter lim="800000"/>
                      <a:headEnd/>
                      <a:tailEnd/>
                    </a:ln>
                  </pic:spPr>
                </pic:pic>
              </a:graphicData>
            </a:graphic>
          </wp:inline>
        </w:drawing>
      </w:r>
    </w:p>
    <w:p w:rsidR="00262FFC" w:rsidRDefault="00262FFC">
      <w:pPr>
        <w:spacing w:after="0" w:line="240" w:lineRule="auto"/>
        <w:rPr>
          <w:rFonts w:ascii="Times New Roman" w:eastAsia="Times New Roman" w:hAnsi="Times New Roman"/>
          <w:b/>
        </w:rPr>
      </w:pPr>
      <w:r>
        <w:rPr>
          <w:rFonts w:ascii="Times New Roman" w:hAnsi="Times New Roman"/>
          <w:b/>
        </w:rPr>
        <w:br w:type="page"/>
      </w:r>
    </w:p>
    <w:p w:rsidR="005535BE" w:rsidRPr="00F93158" w:rsidRDefault="007C520B" w:rsidP="00F93158">
      <w:pPr>
        <w:pStyle w:val="Heading2"/>
        <w:numPr>
          <w:ilvl w:val="0"/>
          <w:numId w:val="40"/>
        </w:numPr>
        <w:spacing w:before="240"/>
        <w:rPr>
          <w:rFonts w:asciiTheme="majorHAnsi" w:hAnsiTheme="majorHAnsi"/>
          <w:color w:val="000000" w:themeColor="text1"/>
          <w:sz w:val="22"/>
          <w:szCs w:val="22"/>
        </w:rPr>
      </w:pPr>
      <w:bookmarkStart w:id="2" w:name="_Toc269717961"/>
      <w:r w:rsidRPr="00F93158">
        <w:rPr>
          <w:rFonts w:asciiTheme="majorHAnsi" w:hAnsiTheme="majorHAnsi"/>
          <w:color w:val="000000" w:themeColor="text1"/>
          <w:sz w:val="22"/>
          <w:szCs w:val="22"/>
        </w:rPr>
        <w:lastRenderedPageBreak/>
        <w:t>Prospects for</w:t>
      </w:r>
      <w:r w:rsidR="00405E86" w:rsidRPr="00F93158">
        <w:rPr>
          <w:rFonts w:asciiTheme="majorHAnsi" w:hAnsiTheme="majorHAnsi"/>
          <w:color w:val="000000" w:themeColor="text1"/>
          <w:sz w:val="22"/>
          <w:szCs w:val="22"/>
        </w:rPr>
        <w:t xml:space="preserve"> </w:t>
      </w:r>
      <w:r w:rsidR="00D30F6C" w:rsidRPr="00F93158">
        <w:rPr>
          <w:rFonts w:asciiTheme="majorHAnsi" w:hAnsiTheme="majorHAnsi"/>
          <w:color w:val="000000" w:themeColor="text1"/>
          <w:sz w:val="22"/>
          <w:szCs w:val="22"/>
        </w:rPr>
        <w:t>Growth Pole</w:t>
      </w:r>
      <w:r w:rsidRPr="00F93158">
        <w:rPr>
          <w:rFonts w:asciiTheme="majorHAnsi" w:hAnsiTheme="majorHAnsi"/>
          <w:color w:val="000000" w:themeColor="text1"/>
          <w:sz w:val="22"/>
          <w:szCs w:val="22"/>
        </w:rPr>
        <w:t>s</w:t>
      </w:r>
      <w:r w:rsidR="00405E86" w:rsidRPr="00F93158">
        <w:rPr>
          <w:rFonts w:asciiTheme="majorHAnsi" w:hAnsiTheme="majorHAnsi"/>
          <w:color w:val="000000" w:themeColor="text1"/>
          <w:sz w:val="22"/>
          <w:szCs w:val="22"/>
        </w:rPr>
        <w:t xml:space="preserve"> in</w:t>
      </w:r>
      <w:r w:rsidRPr="00F93158">
        <w:rPr>
          <w:rFonts w:asciiTheme="majorHAnsi" w:hAnsiTheme="majorHAnsi"/>
          <w:color w:val="000000" w:themeColor="text1"/>
          <w:sz w:val="22"/>
          <w:szCs w:val="22"/>
        </w:rPr>
        <w:t xml:space="preserve"> </w:t>
      </w:r>
      <w:r w:rsidR="00405E86" w:rsidRPr="00F93158">
        <w:rPr>
          <w:rFonts w:asciiTheme="majorHAnsi" w:hAnsiTheme="majorHAnsi"/>
          <w:color w:val="000000" w:themeColor="text1"/>
          <w:sz w:val="22"/>
          <w:szCs w:val="22"/>
        </w:rPr>
        <w:t>Tete Province</w:t>
      </w:r>
      <w:bookmarkEnd w:id="2"/>
    </w:p>
    <w:p w:rsidR="00F1084E" w:rsidRDefault="00F1084E" w:rsidP="00CA73A4">
      <w:pPr>
        <w:spacing w:before="100" w:beforeAutospacing="1" w:after="100" w:afterAutospacing="1"/>
        <w:jc w:val="both"/>
        <w:rPr>
          <w:rFonts w:ascii="Times New Roman" w:hAnsi="Times New Roman"/>
        </w:rPr>
      </w:pPr>
      <w:r w:rsidRPr="003B6246">
        <w:rPr>
          <w:rFonts w:ascii="Times New Roman" w:hAnsi="Times New Roman"/>
        </w:rPr>
        <w:t xml:space="preserve">Tete </w:t>
      </w:r>
      <w:r w:rsidR="005171EB">
        <w:rPr>
          <w:rFonts w:ascii="Times New Roman" w:hAnsi="Times New Roman"/>
        </w:rPr>
        <w:t>P</w:t>
      </w:r>
      <w:r w:rsidRPr="003B6246">
        <w:rPr>
          <w:rFonts w:ascii="Times New Roman" w:hAnsi="Times New Roman"/>
        </w:rPr>
        <w:t>rovince is experiencing rapid growth</w:t>
      </w:r>
      <w:r w:rsidR="007C4F04">
        <w:rPr>
          <w:rFonts w:ascii="Times New Roman" w:hAnsi="Times New Roman"/>
        </w:rPr>
        <w:t>,</w:t>
      </w:r>
      <w:r w:rsidRPr="003B6246">
        <w:rPr>
          <w:rFonts w:ascii="Times New Roman" w:hAnsi="Times New Roman"/>
        </w:rPr>
        <w:t xml:space="preserve"> due mainly to investments in the mining sector</w:t>
      </w:r>
      <w:r w:rsidR="007C4F04">
        <w:rPr>
          <w:rFonts w:ascii="Times New Roman" w:hAnsi="Times New Roman"/>
        </w:rPr>
        <w:t xml:space="preserve">, which </w:t>
      </w:r>
      <w:r w:rsidRPr="003B6246">
        <w:rPr>
          <w:rFonts w:ascii="Times New Roman" w:hAnsi="Times New Roman"/>
        </w:rPr>
        <w:t>have given rise to a nascent support industry in and around Tete town</w:t>
      </w:r>
      <w:r w:rsidR="00262A2A">
        <w:rPr>
          <w:rFonts w:ascii="Times New Roman" w:hAnsi="Times New Roman"/>
        </w:rPr>
        <w:t>, and</w:t>
      </w:r>
      <w:r w:rsidRPr="003B6246">
        <w:rPr>
          <w:rFonts w:ascii="Times New Roman" w:hAnsi="Times New Roman"/>
        </w:rPr>
        <w:t xml:space="preserve"> to a large inflow of workers from other provinces and countries. The local economy is expected to continue </w:t>
      </w:r>
      <w:r w:rsidR="000F272F">
        <w:rPr>
          <w:rFonts w:ascii="Times New Roman" w:hAnsi="Times New Roman"/>
        </w:rPr>
        <w:t xml:space="preserve">its rapid expansion </w:t>
      </w:r>
      <w:r w:rsidRPr="003B6246">
        <w:rPr>
          <w:rFonts w:ascii="Times New Roman" w:hAnsi="Times New Roman"/>
        </w:rPr>
        <w:t>in the coming years, in particular if the</w:t>
      </w:r>
      <w:r w:rsidR="007C4F04">
        <w:rPr>
          <w:rFonts w:ascii="Times New Roman" w:hAnsi="Times New Roman"/>
        </w:rPr>
        <w:t xml:space="preserve"> </w:t>
      </w:r>
      <w:r w:rsidRPr="003B6246">
        <w:rPr>
          <w:rFonts w:ascii="Times New Roman" w:hAnsi="Times New Roman"/>
        </w:rPr>
        <w:t xml:space="preserve">planned </w:t>
      </w:r>
      <w:r w:rsidR="007C4F04">
        <w:rPr>
          <w:rFonts w:ascii="Times New Roman" w:hAnsi="Times New Roman"/>
        </w:rPr>
        <w:t xml:space="preserve">mining and energy </w:t>
      </w:r>
      <w:r w:rsidRPr="003B6246">
        <w:rPr>
          <w:rFonts w:ascii="Times New Roman" w:hAnsi="Times New Roman"/>
        </w:rPr>
        <w:t>projects materialize</w:t>
      </w:r>
      <w:r w:rsidR="007C4F04">
        <w:rPr>
          <w:rFonts w:ascii="Times New Roman" w:hAnsi="Times New Roman"/>
        </w:rPr>
        <w:t xml:space="preserve">; these </w:t>
      </w:r>
      <w:r w:rsidRPr="003B6246">
        <w:rPr>
          <w:rFonts w:ascii="Times New Roman" w:hAnsi="Times New Roman"/>
        </w:rPr>
        <w:t>projects would generate large investme</w:t>
      </w:r>
      <w:r w:rsidR="005171EB">
        <w:rPr>
          <w:rFonts w:ascii="Times New Roman" w:hAnsi="Times New Roman"/>
        </w:rPr>
        <w:t xml:space="preserve">nts in transport </w:t>
      </w:r>
      <w:r w:rsidR="007C4F04">
        <w:rPr>
          <w:rFonts w:ascii="Times New Roman" w:hAnsi="Times New Roman"/>
        </w:rPr>
        <w:t>infrastructure,</w:t>
      </w:r>
      <w:r w:rsidRPr="003B6246">
        <w:rPr>
          <w:rFonts w:ascii="Times New Roman" w:hAnsi="Times New Roman"/>
        </w:rPr>
        <w:t xml:space="preserve"> </w:t>
      </w:r>
      <w:r w:rsidR="000F272F">
        <w:rPr>
          <w:rFonts w:ascii="Times New Roman" w:hAnsi="Times New Roman"/>
        </w:rPr>
        <w:t xml:space="preserve">bringing </w:t>
      </w:r>
      <w:r w:rsidR="00F77A7E">
        <w:rPr>
          <w:rFonts w:ascii="Times New Roman" w:hAnsi="Times New Roman"/>
        </w:rPr>
        <w:t>great</w:t>
      </w:r>
      <w:r w:rsidR="007C4F04">
        <w:rPr>
          <w:rFonts w:ascii="Times New Roman" w:hAnsi="Times New Roman"/>
        </w:rPr>
        <w:t xml:space="preserve"> </w:t>
      </w:r>
      <w:r w:rsidRPr="003B6246">
        <w:rPr>
          <w:rFonts w:ascii="Times New Roman" w:hAnsi="Times New Roman"/>
        </w:rPr>
        <w:t>benefit</w:t>
      </w:r>
      <w:r w:rsidR="007C4F04">
        <w:rPr>
          <w:rFonts w:ascii="Times New Roman" w:hAnsi="Times New Roman"/>
        </w:rPr>
        <w:t>s to</w:t>
      </w:r>
      <w:r w:rsidRPr="003B6246">
        <w:rPr>
          <w:rFonts w:ascii="Times New Roman" w:hAnsi="Times New Roman"/>
        </w:rPr>
        <w:t xml:space="preserve"> the local population</w:t>
      </w:r>
      <w:r w:rsidR="005171EB">
        <w:rPr>
          <w:rFonts w:ascii="Times New Roman" w:hAnsi="Times New Roman"/>
        </w:rPr>
        <w:t xml:space="preserve">. </w:t>
      </w:r>
      <w:r w:rsidRPr="003B6246">
        <w:rPr>
          <w:rFonts w:ascii="Times New Roman" w:hAnsi="Times New Roman"/>
        </w:rPr>
        <w:t xml:space="preserve"> </w:t>
      </w:r>
      <w:r w:rsidR="000F272F">
        <w:rPr>
          <w:rFonts w:ascii="Times New Roman" w:hAnsi="Times New Roman"/>
        </w:rPr>
        <w:t>Most of these investments, h</w:t>
      </w:r>
      <w:r w:rsidRPr="003B6246">
        <w:rPr>
          <w:rFonts w:ascii="Times New Roman" w:hAnsi="Times New Roman"/>
        </w:rPr>
        <w:t>owever,</w:t>
      </w:r>
      <w:r w:rsidR="000F272F">
        <w:rPr>
          <w:rFonts w:ascii="Times New Roman" w:hAnsi="Times New Roman"/>
        </w:rPr>
        <w:t xml:space="preserve"> are planned for </w:t>
      </w:r>
      <w:r w:rsidRPr="003B6246">
        <w:rPr>
          <w:rFonts w:ascii="Times New Roman" w:hAnsi="Times New Roman"/>
        </w:rPr>
        <w:t>areas where the provincial government and municipalities have limited capacity to plan, coordinate</w:t>
      </w:r>
      <w:r w:rsidR="000F272F">
        <w:rPr>
          <w:rFonts w:ascii="Times New Roman" w:hAnsi="Times New Roman"/>
        </w:rPr>
        <w:t>,</w:t>
      </w:r>
      <w:r w:rsidRPr="003B6246">
        <w:rPr>
          <w:rFonts w:ascii="Times New Roman" w:hAnsi="Times New Roman"/>
        </w:rPr>
        <w:t xml:space="preserve"> and implement </w:t>
      </w:r>
      <w:r w:rsidR="00B87B97">
        <w:rPr>
          <w:rFonts w:ascii="Times New Roman" w:hAnsi="Times New Roman"/>
        </w:rPr>
        <w:t xml:space="preserve">programs </w:t>
      </w:r>
      <w:r w:rsidRPr="003B6246">
        <w:rPr>
          <w:rFonts w:ascii="Times New Roman" w:hAnsi="Times New Roman"/>
        </w:rPr>
        <w:t xml:space="preserve">and deliver social services. </w:t>
      </w:r>
      <w:r w:rsidR="00B87B97">
        <w:rPr>
          <w:rFonts w:ascii="Times New Roman" w:hAnsi="Times New Roman"/>
        </w:rPr>
        <w:t xml:space="preserve">Sustainable economic growth </w:t>
      </w:r>
      <w:r w:rsidRPr="003B6246">
        <w:rPr>
          <w:rFonts w:ascii="Times New Roman" w:hAnsi="Times New Roman"/>
        </w:rPr>
        <w:t xml:space="preserve">could </w:t>
      </w:r>
      <w:r w:rsidR="000F272F">
        <w:rPr>
          <w:rFonts w:ascii="Times New Roman" w:hAnsi="Times New Roman"/>
        </w:rPr>
        <w:t xml:space="preserve">also </w:t>
      </w:r>
      <w:r w:rsidRPr="003B6246">
        <w:rPr>
          <w:rFonts w:ascii="Times New Roman" w:hAnsi="Times New Roman"/>
        </w:rPr>
        <w:t xml:space="preserve">be </w:t>
      </w:r>
      <w:r w:rsidR="000F272F">
        <w:rPr>
          <w:rFonts w:ascii="Times New Roman" w:hAnsi="Times New Roman"/>
        </w:rPr>
        <w:t xml:space="preserve">constrained </w:t>
      </w:r>
      <w:r w:rsidRPr="003B6246">
        <w:rPr>
          <w:rFonts w:ascii="Times New Roman" w:hAnsi="Times New Roman"/>
        </w:rPr>
        <w:t>by weak education and training</w:t>
      </w:r>
      <w:r w:rsidR="000F272F" w:rsidRPr="000F272F">
        <w:rPr>
          <w:rFonts w:ascii="Times New Roman" w:hAnsi="Times New Roman"/>
        </w:rPr>
        <w:t xml:space="preserve"> </w:t>
      </w:r>
      <w:r w:rsidR="000F272F" w:rsidRPr="003B6246">
        <w:rPr>
          <w:rFonts w:ascii="Times New Roman" w:hAnsi="Times New Roman"/>
        </w:rPr>
        <w:t>institutions</w:t>
      </w:r>
      <w:r w:rsidRPr="003B6246">
        <w:rPr>
          <w:rFonts w:ascii="Times New Roman" w:hAnsi="Times New Roman"/>
        </w:rPr>
        <w:t xml:space="preserve">, an unpredictable investment climate, insufficient </w:t>
      </w:r>
      <w:r w:rsidR="00C741B4">
        <w:rPr>
          <w:rFonts w:ascii="Times New Roman" w:hAnsi="Times New Roman"/>
        </w:rPr>
        <w:t>supply chains</w:t>
      </w:r>
      <w:r w:rsidR="00C741B4" w:rsidRPr="003B6246">
        <w:rPr>
          <w:rFonts w:ascii="Times New Roman" w:hAnsi="Times New Roman"/>
        </w:rPr>
        <w:t xml:space="preserve"> </w:t>
      </w:r>
      <w:r w:rsidR="00C741B4">
        <w:rPr>
          <w:rFonts w:ascii="Times New Roman" w:hAnsi="Times New Roman"/>
        </w:rPr>
        <w:t xml:space="preserve">and </w:t>
      </w:r>
      <w:r w:rsidRPr="003B6246">
        <w:rPr>
          <w:rFonts w:ascii="Times New Roman" w:hAnsi="Times New Roman"/>
        </w:rPr>
        <w:t xml:space="preserve">linkages to the local economy, and fragile trade infrastructure.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7A034E" w:rsidRPr="00644383" w:rsidTr="00C741B4">
        <w:tc>
          <w:tcPr>
            <w:tcW w:w="9576" w:type="dxa"/>
          </w:tcPr>
          <w:p w:rsidR="00F27F09" w:rsidRPr="00644383" w:rsidRDefault="003A0C47" w:rsidP="00C45D41">
            <w:pPr>
              <w:spacing w:after="120"/>
              <w:jc w:val="center"/>
              <w:rPr>
                <w:rFonts w:ascii="Times New Roman" w:hAnsi="Times New Roman"/>
                <w:b/>
              </w:rPr>
            </w:pPr>
            <w:r>
              <w:rPr>
                <w:rFonts w:ascii="Times New Roman" w:hAnsi="Times New Roman"/>
                <w:b/>
              </w:rPr>
              <w:t>Figure 2</w:t>
            </w:r>
            <w:r w:rsidR="00EB4827" w:rsidRPr="00644383">
              <w:rPr>
                <w:rFonts w:ascii="Times New Roman" w:hAnsi="Times New Roman"/>
                <w:b/>
              </w:rPr>
              <w:t>. T</w:t>
            </w:r>
            <w:r w:rsidR="007A034E" w:rsidRPr="00644383">
              <w:rPr>
                <w:rFonts w:ascii="Times New Roman" w:hAnsi="Times New Roman"/>
                <w:b/>
              </w:rPr>
              <w:t xml:space="preserve">ete </w:t>
            </w:r>
            <w:r w:rsidR="00C45D41">
              <w:rPr>
                <w:rFonts w:ascii="Times New Roman" w:hAnsi="Times New Roman"/>
                <w:b/>
              </w:rPr>
              <w:t>P</w:t>
            </w:r>
            <w:r w:rsidR="007A034E" w:rsidRPr="00644383">
              <w:rPr>
                <w:rFonts w:ascii="Times New Roman" w:hAnsi="Times New Roman"/>
                <w:b/>
              </w:rPr>
              <w:t xml:space="preserve">rovince: </w:t>
            </w:r>
            <w:r w:rsidR="007C520B">
              <w:rPr>
                <w:rFonts w:ascii="Times New Roman" w:hAnsi="Times New Roman"/>
                <w:b/>
              </w:rPr>
              <w:t>CPI-</w:t>
            </w:r>
            <w:r w:rsidR="00C45D41">
              <w:rPr>
                <w:rFonts w:ascii="Times New Roman" w:hAnsi="Times New Roman"/>
                <w:b/>
              </w:rPr>
              <w:t>A</w:t>
            </w:r>
            <w:r w:rsidR="007A034E" w:rsidRPr="00644383">
              <w:rPr>
                <w:rFonts w:ascii="Times New Roman" w:hAnsi="Times New Roman"/>
                <w:b/>
              </w:rPr>
              <w:t xml:space="preserve">uthorized </w:t>
            </w:r>
            <w:r w:rsidR="00C45D41">
              <w:rPr>
                <w:rFonts w:ascii="Times New Roman" w:hAnsi="Times New Roman"/>
                <w:b/>
              </w:rPr>
              <w:t>I</w:t>
            </w:r>
            <w:r w:rsidR="007A034E" w:rsidRPr="00644383">
              <w:rPr>
                <w:rFonts w:ascii="Times New Roman" w:hAnsi="Times New Roman"/>
                <w:b/>
              </w:rPr>
              <w:t xml:space="preserve">nvestment </w:t>
            </w:r>
            <w:r w:rsidR="00C45D41">
              <w:rPr>
                <w:rFonts w:ascii="Times New Roman" w:hAnsi="Times New Roman"/>
                <w:b/>
              </w:rPr>
              <w:t>P</w:t>
            </w:r>
            <w:r w:rsidR="007A034E" w:rsidRPr="00644383">
              <w:rPr>
                <w:rFonts w:ascii="Times New Roman" w:hAnsi="Times New Roman"/>
                <w:b/>
              </w:rPr>
              <w:t xml:space="preserve">rojects by </w:t>
            </w:r>
            <w:r w:rsidR="00C45D41">
              <w:rPr>
                <w:rFonts w:ascii="Times New Roman" w:hAnsi="Times New Roman"/>
                <w:b/>
              </w:rPr>
              <w:t>D</w:t>
            </w:r>
            <w:r w:rsidR="007A034E" w:rsidRPr="00644383">
              <w:rPr>
                <w:rFonts w:ascii="Times New Roman" w:hAnsi="Times New Roman"/>
                <w:b/>
              </w:rPr>
              <w:t>istrict</w:t>
            </w:r>
            <w:r w:rsidR="00C45D41">
              <w:rPr>
                <w:rFonts w:ascii="Times New Roman" w:hAnsi="Times New Roman"/>
                <w:b/>
              </w:rPr>
              <w:t xml:space="preserve"> and Sector</w:t>
            </w:r>
            <w:r w:rsidR="007A034E" w:rsidRPr="00644383">
              <w:rPr>
                <w:rFonts w:ascii="Times New Roman" w:hAnsi="Times New Roman"/>
                <w:b/>
              </w:rPr>
              <w:t>, 2005-09</w:t>
            </w:r>
          </w:p>
        </w:tc>
      </w:tr>
      <w:tr w:rsidR="007A034E" w:rsidTr="00C741B4">
        <w:tc>
          <w:tcPr>
            <w:tcW w:w="9576" w:type="dxa"/>
          </w:tcPr>
          <w:p w:rsidR="007A034E" w:rsidRDefault="00C741B4" w:rsidP="00C741B4">
            <w:pPr>
              <w:spacing w:after="0" w:line="240" w:lineRule="auto"/>
              <w:jc w:val="center"/>
              <w:rPr>
                <w:rFonts w:ascii="Times New Roman" w:hAnsi="Times New Roman"/>
                <w:b/>
                <w:sz w:val="20"/>
                <w:szCs w:val="20"/>
              </w:rPr>
            </w:pPr>
            <w:r>
              <w:rPr>
                <w:rFonts w:ascii="Times New Roman" w:hAnsi="Times New Roman"/>
                <w:b/>
                <w:noProof/>
                <w:sz w:val="20"/>
                <w:szCs w:val="20"/>
              </w:rPr>
              <w:drawing>
                <wp:inline distT="0" distB="0" distL="0" distR="0">
                  <wp:extent cx="5028565" cy="4732548"/>
                  <wp:effectExtent l="19050" t="0" r="635" b="0"/>
                  <wp:docPr id="1" name="Picture 0" descr="TETE_invBy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_invByDist.jpg"/>
                          <pic:cNvPicPr/>
                        </pic:nvPicPr>
                        <pic:blipFill>
                          <a:blip r:embed="rId11" cstate="print"/>
                          <a:stretch>
                            <a:fillRect/>
                          </a:stretch>
                        </pic:blipFill>
                        <pic:spPr>
                          <a:xfrm>
                            <a:off x="0" y="0"/>
                            <a:ext cx="5024235" cy="4728473"/>
                          </a:xfrm>
                          <a:prstGeom prst="rect">
                            <a:avLst/>
                          </a:prstGeom>
                        </pic:spPr>
                      </pic:pic>
                    </a:graphicData>
                  </a:graphic>
                </wp:inline>
              </w:drawing>
            </w:r>
          </w:p>
        </w:tc>
      </w:tr>
    </w:tbl>
    <w:p w:rsidR="00262FFC" w:rsidRPr="00517C27" w:rsidRDefault="00262FFC" w:rsidP="005F3E58">
      <w:pPr>
        <w:spacing w:before="240" w:after="240"/>
        <w:jc w:val="both"/>
        <w:rPr>
          <w:rFonts w:ascii="Times New Roman" w:hAnsi="Times New Roman"/>
          <w:b/>
        </w:rPr>
      </w:pPr>
      <w:r w:rsidRPr="00517C27">
        <w:rPr>
          <w:rFonts w:ascii="Times New Roman" w:hAnsi="Times New Roman"/>
          <w:b/>
        </w:rPr>
        <w:t xml:space="preserve">Current and planned investments </w:t>
      </w:r>
    </w:p>
    <w:p w:rsidR="00262FFC" w:rsidRDefault="00262FFC" w:rsidP="00EC4F31">
      <w:pPr>
        <w:jc w:val="both"/>
        <w:rPr>
          <w:rFonts w:ascii="Times New Roman" w:hAnsi="Times New Roman"/>
        </w:rPr>
      </w:pPr>
      <w:r w:rsidRPr="003B6246">
        <w:rPr>
          <w:rFonts w:ascii="Times New Roman" w:hAnsi="Times New Roman"/>
        </w:rPr>
        <w:t>In 2005–2009, 11 percent (</w:t>
      </w:r>
      <w:r>
        <w:rPr>
          <w:rFonts w:ascii="Times New Roman" w:hAnsi="Times New Roman"/>
        </w:rPr>
        <w:t>US</w:t>
      </w:r>
      <w:r w:rsidRPr="003B6246">
        <w:rPr>
          <w:rFonts w:ascii="Times New Roman" w:hAnsi="Times New Roman"/>
        </w:rPr>
        <w:t xml:space="preserve">$1.8 billion out of </w:t>
      </w:r>
      <w:r>
        <w:rPr>
          <w:rFonts w:ascii="Times New Roman" w:hAnsi="Times New Roman"/>
        </w:rPr>
        <w:t>US</w:t>
      </w:r>
      <w:r w:rsidRPr="003B6246">
        <w:rPr>
          <w:rFonts w:ascii="Times New Roman" w:hAnsi="Times New Roman"/>
        </w:rPr>
        <w:t xml:space="preserve">$16.2 billion) of investment projects authorized by </w:t>
      </w:r>
      <w:r w:rsidR="00881828">
        <w:rPr>
          <w:rFonts w:ascii="Times New Roman" w:hAnsi="Times New Roman"/>
        </w:rPr>
        <w:t>CPI</w:t>
      </w:r>
      <w:r w:rsidRPr="003B6246">
        <w:rPr>
          <w:rFonts w:ascii="Times New Roman" w:hAnsi="Times New Roman"/>
        </w:rPr>
        <w:t xml:space="preserve"> targeted Tete </w:t>
      </w:r>
      <w:r>
        <w:rPr>
          <w:rFonts w:ascii="Times New Roman" w:hAnsi="Times New Roman"/>
        </w:rPr>
        <w:t>P</w:t>
      </w:r>
      <w:r w:rsidRPr="003B6246">
        <w:rPr>
          <w:rFonts w:ascii="Times New Roman" w:hAnsi="Times New Roman"/>
        </w:rPr>
        <w:t>rovince</w:t>
      </w:r>
      <w:r>
        <w:rPr>
          <w:rFonts w:ascii="Times New Roman" w:hAnsi="Times New Roman"/>
        </w:rPr>
        <w:t xml:space="preserve"> </w:t>
      </w:r>
      <w:r w:rsidRPr="00C741B4">
        <w:rPr>
          <w:rFonts w:ascii="Times New Roman" w:hAnsi="Times New Roman"/>
        </w:rPr>
        <w:t>(</w:t>
      </w:r>
      <w:r w:rsidR="003A0C47">
        <w:rPr>
          <w:rFonts w:ascii="Times New Roman" w:hAnsi="Times New Roman"/>
        </w:rPr>
        <w:t>Figure 2</w:t>
      </w:r>
      <w:r w:rsidRPr="00C741B4">
        <w:rPr>
          <w:rFonts w:ascii="Times New Roman" w:hAnsi="Times New Roman"/>
        </w:rPr>
        <w:t>).</w:t>
      </w:r>
      <w:r w:rsidRPr="003B6246">
        <w:rPr>
          <w:rFonts w:ascii="Times New Roman" w:hAnsi="Times New Roman"/>
        </w:rPr>
        <w:t xml:space="preserve"> Authorized </w:t>
      </w:r>
      <w:r>
        <w:rPr>
          <w:rFonts w:ascii="Times New Roman" w:hAnsi="Times New Roman"/>
        </w:rPr>
        <w:t>investments to the p</w:t>
      </w:r>
      <w:r w:rsidRPr="003B6246">
        <w:rPr>
          <w:rFonts w:ascii="Times New Roman" w:hAnsi="Times New Roman"/>
        </w:rPr>
        <w:t xml:space="preserve">rovince rose from </w:t>
      </w:r>
      <w:r>
        <w:rPr>
          <w:rFonts w:ascii="Times New Roman" w:hAnsi="Times New Roman"/>
        </w:rPr>
        <w:t>US</w:t>
      </w:r>
      <w:r w:rsidRPr="003B6246">
        <w:rPr>
          <w:rFonts w:ascii="Times New Roman" w:hAnsi="Times New Roman"/>
        </w:rPr>
        <w:t xml:space="preserve">$3.9 million </w:t>
      </w:r>
      <w:r w:rsidRPr="003B6246">
        <w:rPr>
          <w:rFonts w:ascii="Times New Roman" w:hAnsi="Times New Roman"/>
        </w:rPr>
        <w:lastRenderedPageBreak/>
        <w:t xml:space="preserve">in 2005 to </w:t>
      </w:r>
      <w:r>
        <w:rPr>
          <w:rFonts w:ascii="Times New Roman" w:hAnsi="Times New Roman"/>
        </w:rPr>
        <w:t>US</w:t>
      </w:r>
      <w:r w:rsidRPr="003B6246">
        <w:rPr>
          <w:rFonts w:ascii="Times New Roman" w:hAnsi="Times New Roman"/>
        </w:rPr>
        <w:t>$120.5 million in 2009</w:t>
      </w:r>
      <w:r>
        <w:rPr>
          <w:rFonts w:ascii="Times New Roman" w:hAnsi="Times New Roman"/>
        </w:rPr>
        <w:t>, with most</w:t>
      </w:r>
      <w:r w:rsidRPr="003B6246">
        <w:rPr>
          <w:rFonts w:ascii="Times New Roman" w:hAnsi="Times New Roman"/>
        </w:rPr>
        <w:t xml:space="preserve"> </w:t>
      </w:r>
      <w:r>
        <w:rPr>
          <w:rFonts w:ascii="Times New Roman" w:hAnsi="Times New Roman"/>
        </w:rPr>
        <w:t xml:space="preserve">inflows </w:t>
      </w:r>
      <w:r w:rsidRPr="003B6246">
        <w:rPr>
          <w:rFonts w:ascii="Times New Roman" w:hAnsi="Times New Roman"/>
        </w:rPr>
        <w:t>concentrated in the Moatize district</w:t>
      </w:r>
      <w:r>
        <w:rPr>
          <w:rFonts w:ascii="Times New Roman" w:hAnsi="Times New Roman"/>
        </w:rPr>
        <w:t>,</w:t>
      </w:r>
      <w:r w:rsidRPr="003B6246">
        <w:rPr>
          <w:rFonts w:ascii="Times New Roman" w:hAnsi="Times New Roman"/>
        </w:rPr>
        <w:t xml:space="preserve"> where major coal extraction licenses are issued.</w:t>
      </w:r>
      <w:r>
        <w:rPr>
          <w:rFonts w:ascii="Times New Roman" w:hAnsi="Times New Roman"/>
        </w:rPr>
        <w:t xml:space="preserve"> </w:t>
      </w:r>
      <w:r w:rsidRPr="003B6246">
        <w:rPr>
          <w:rFonts w:ascii="Times New Roman" w:hAnsi="Times New Roman"/>
        </w:rPr>
        <w:t>While mining-related projects made</w:t>
      </w:r>
      <w:r>
        <w:rPr>
          <w:rFonts w:ascii="Times New Roman" w:hAnsi="Times New Roman"/>
        </w:rPr>
        <w:t xml:space="preserve"> up the great majority </w:t>
      </w:r>
      <w:r w:rsidRPr="003B6246">
        <w:rPr>
          <w:rFonts w:ascii="Times New Roman" w:hAnsi="Times New Roman"/>
        </w:rPr>
        <w:t>of total investments</w:t>
      </w:r>
      <w:r>
        <w:rPr>
          <w:rFonts w:ascii="Times New Roman" w:hAnsi="Times New Roman"/>
        </w:rPr>
        <w:t xml:space="preserve"> in</w:t>
      </w:r>
      <w:r w:rsidRPr="003B6246">
        <w:rPr>
          <w:rFonts w:ascii="Times New Roman" w:hAnsi="Times New Roman"/>
        </w:rPr>
        <w:t xml:space="preserve"> </w:t>
      </w:r>
      <w:r>
        <w:rPr>
          <w:rFonts w:ascii="Times New Roman" w:hAnsi="Times New Roman"/>
        </w:rPr>
        <w:t>the p</w:t>
      </w:r>
      <w:r w:rsidRPr="003B6246">
        <w:rPr>
          <w:rFonts w:ascii="Times New Roman" w:hAnsi="Times New Roman"/>
        </w:rPr>
        <w:t>rovince</w:t>
      </w:r>
      <w:r>
        <w:rPr>
          <w:rFonts w:ascii="Times New Roman" w:hAnsi="Times New Roman"/>
        </w:rPr>
        <w:t>, Tete</w:t>
      </w:r>
      <w:r w:rsidRPr="003B6246">
        <w:rPr>
          <w:rFonts w:ascii="Times New Roman" w:hAnsi="Times New Roman"/>
        </w:rPr>
        <w:t xml:space="preserve"> also attracted significant investments in construction, energy</w:t>
      </w:r>
      <w:r w:rsidR="00F77A7E">
        <w:rPr>
          <w:rFonts w:ascii="Times New Roman" w:hAnsi="Times New Roman"/>
        </w:rPr>
        <w:t>,</w:t>
      </w:r>
      <w:r w:rsidRPr="003B6246">
        <w:rPr>
          <w:rFonts w:ascii="Times New Roman" w:hAnsi="Times New Roman"/>
        </w:rPr>
        <w:t xml:space="preserve"> </w:t>
      </w:r>
      <w:r w:rsidR="00F77A7E">
        <w:rPr>
          <w:rFonts w:ascii="Times New Roman" w:hAnsi="Times New Roman"/>
        </w:rPr>
        <w:t>hospitality</w:t>
      </w:r>
      <w:r w:rsidR="00F77A7E" w:rsidRPr="003B6246">
        <w:rPr>
          <w:rFonts w:ascii="Times New Roman" w:hAnsi="Times New Roman"/>
        </w:rPr>
        <w:t xml:space="preserve"> </w:t>
      </w:r>
      <w:r w:rsidRPr="003B6246">
        <w:rPr>
          <w:rFonts w:ascii="Times New Roman" w:hAnsi="Times New Roman"/>
        </w:rPr>
        <w:t xml:space="preserve">and infrastructure. In addition, CPI authorized </w:t>
      </w:r>
      <w:r>
        <w:rPr>
          <w:rFonts w:ascii="Times New Roman" w:hAnsi="Times New Roman"/>
        </w:rPr>
        <w:t>US</w:t>
      </w:r>
      <w:r w:rsidRPr="003B6246">
        <w:rPr>
          <w:rFonts w:ascii="Times New Roman" w:hAnsi="Times New Roman"/>
        </w:rPr>
        <w:t>$12 million worth of projects in the agriculture and fisheries sector</w:t>
      </w:r>
      <w:r>
        <w:rPr>
          <w:rFonts w:ascii="Times New Roman" w:hAnsi="Times New Roman"/>
        </w:rPr>
        <w:t xml:space="preserve"> in Tete Province</w:t>
      </w:r>
      <w:r w:rsidRPr="003B6246">
        <w:rPr>
          <w:rFonts w:ascii="Times New Roman" w:hAnsi="Times New Roman"/>
        </w:rPr>
        <w:t xml:space="preserve">. </w:t>
      </w:r>
    </w:p>
    <w:p w:rsidR="003B6246" w:rsidRDefault="00F1084E" w:rsidP="00EC4F31">
      <w:pPr>
        <w:pStyle w:val="ListParagraph"/>
        <w:overflowPunct/>
        <w:autoSpaceDE/>
        <w:autoSpaceDN/>
        <w:adjustRightInd/>
        <w:spacing w:after="200" w:line="276" w:lineRule="auto"/>
        <w:ind w:left="0"/>
        <w:contextualSpacing w:val="0"/>
        <w:jc w:val="both"/>
        <w:rPr>
          <w:rFonts w:ascii="Times New Roman" w:hAnsi="Times New Roman"/>
          <w:sz w:val="22"/>
          <w:szCs w:val="22"/>
        </w:rPr>
      </w:pPr>
      <w:r w:rsidRPr="00B87B97">
        <w:rPr>
          <w:rFonts w:ascii="Times New Roman" w:hAnsi="Times New Roman"/>
          <w:b/>
          <w:sz w:val="22"/>
          <w:szCs w:val="22"/>
          <w:u w:val="single"/>
        </w:rPr>
        <w:t>Mining prospecting and mining operations</w:t>
      </w:r>
      <w:r w:rsidR="000A09D2">
        <w:rPr>
          <w:rFonts w:ascii="Times New Roman" w:hAnsi="Times New Roman"/>
          <w:sz w:val="22"/>
          <w:szCs w:val="22"/>
        </w:rPr>
        <w:t>:</w:t>
      </w:r>
      <w:r w:rsidR="000A09D2" w:rsidRPr="003B6246">
        <w:rPr>
          <w:rFonts w:ascii="Times New Roman" w:hAnsi="Times New Roman"/>
          <w:sz w:val="22"/>
          <w:szCs w:val="22"/>
        </w:rPr>
        <w:t xml:space="preserve"> </w:t>
      </w:r>
      <w:r w:rsidR="00892698">
        <w:rPr>
          <w:rFonts w:ascii="Times New Roman" w:hAnsi="Times New Roman"/>
          <w:sz w:val="22"/>
          <w:szCs w:val="22"/>
        </w:rPr>
        <w:t xml:space="preserve">The </w:t>
      </w:r>
      <w:r w:rsidR="009903C9" w:rsidRPr="00DD2B49">
        <w:rPr>
          <w:rFonts w:ascii="Times New Roman" w:hAnsi="Times New Roman"/>
          <w:sz w:val="22"/>
          <w:szCs w:val="22"/>
        </w:rPr>
        <w:t>Government</w:t>
      </w:r>
      <w:r w:rsidR="00DD2B49" w:rsidRPr="00DD2B49">
        <w:rPr>
          <w:rFonts w:ascii="Times New Roman" w:hAnsi="Times New Roman"/>
          <w:sz w:val="22"/>
          <w:szCs w:val="22"/>
        </w:rPr>
        <w:t xml:space="preserve"> of Mozambique</w:t>
      </w:r>
      <w:r w:rsidR="00534507">
        <w:rPr>
          <w:rFonts w:ascii="Times New Roman" w:hAnsi="Times New Roman"/>
          <w:sz w:val="22"/>
          <w:szCs w:val="22"/>
        </w:rPr>
        <w:t xml:space="preserve"> </w:t>
      </w:r>
      <w:r w:rsidR="002C0D64">
        <w:rPr>
          <w:rFonts w:ascii="Times New Roman" w:hAnsi="Times New Roman"/>
          <w:sz w:val="22"/>
          <w:szCs w:val="22"/>
        </w:rPr>
        <w:t>has</w:t>
      </w:r>
      <w:r w:rsidR="00534507">
        <w:rPr>
          <w:rFonts w:ascii="Times New Roman" w:hAnsi="Times New Roman"/>
          <w:sz w:val="22"/>
          <w:szCs w:val="22"/>
        </w:rPr>
        <w:t xml:space="preserve"> entered into </w:t>
      </w:r>
      <w:r w:rsidR="002C0D64">
        <w:rPr>
          <w:rFonts w:ascii="Times New Roman" w:hAnsi="Times New Roman"/>
          <w:sz w:val="22"/>
          <w:szCs w:val="22"/>
        </w:rPr>
        <w:t xml:space="preserve">a 35-year concession agreement </w:t>
      </w:r>
      <w:r w:rsidR="00534507">
        <w:rPr>
          <w:rFonts w:ascii="Times New Roman" w:hAnsi="Times New Roman"/>
          <w:sz w:val="22"/>
          <w:szCs w:val="22"/>
        </w:rPr>
        <w:t xml:space="preserve">with the </w:t>
      </w:r>
      <w:r w:rsidR="00534507" w:rsidRPr="003B6246">
        <w:rPr>
          <w:rFonts w:ascii="Times New Roman" w:hAnsi="Times New Roman"/>
          <w:sz w:val="22"/>
          <w:szCs w:val="22"/>
        </w:rPr>
        <w:t xml:space="preserve">Brazilian </w:t>
      </w:r>
      <w:r w:rsidR="00534507">
        <w:rPr>
          <w:rFonts w:ascii="Times New Roman" w:hAnsi="Times New Roman"/>
          <w:sz w:val="22"/>
          <w:szCs w:val="22"/>
        </w:rPr>
        <w:t xml:space="preserve">mining </w:t>
      </w:r>
      <w:r w:rsidR="00534507" w:rsidRPr="003B6246">
        <w:rPr>
          <w:rFonts w:ascii="Times New Roman" w:hAnsi="Times New Roman"/>
          <w:sz w:val="22"/>
          <w:szCs w:val="22"/>
        </w:rPr>
        <w:t xml:space="preserve">firm Vale S.A. </w:t>
      </w:r>
      <w:r w:rsidR="00534507">
        <w:rPr>
          <w:rFonts w:ascii="Times New Roman" w:hAnsi="Times New Roman"/>
          <w:sz w:val="22"/>
          <w:szCs w:val="22"/>
        </w:rPr>
        <w:t>for the production of coking coal</w:t>
      </w:r>
      <w:r w:rsidR="00C37341">
        <w:rPr>
          <w:rFonts w:ascii="Times New Roman" w:hAnsi="Times New Roman"/>
          <w:sz w:val="22"/>
          <w:szCs w:val="22"/>
        </w:rPr>
        <w:t xml:space="preserve"> </w:t>
      </w:r>
      <w:r w:rsidR="009903C9" w:rsidRPr="00DD2B49">
        <w:rPr>
          <w:rFonts w:ascii="Times New Roman" w:hAnsi="Times New Roman"/>
          <w:sz w:val="22"/>
          <w:szCs w:val="22"/>
        </w:rPr>
        <w:t>in Tete’s Moatize district</w:t>
      </w:r>
      <w:r w:rsidR="00534507">
        <w:rPr>
          <w:rFonts w:ascii="Times New Roman" w:hAnsi="Times New Roman"/>
          <w:sz w:val="22"/>
          <w:szCs w:val="22"/>
        </w:rPr>
        <w:t xml:space="preserve">. </w:t>
      </w:r>
      <w:r w:rsidR="00DD2B49">
        <w:rPr>
          <w:rFonts w:ascii="Times New Roman" w:hAnsi="Times New Roman"/>
          <w:sz w:val="22"/>
          <w:szCs w:val="22"/>
        </w:rPr>
        <w:t>T</w:t>
      </w:r>
      <w:r w:rsidR="00534507">
        <w:rPr>
          <w:rFonts w:ascii="Times New Roman" w:hAnsi="Times New Roman"/>
          <w:sz w:val="22"/>
          <w:szCs w:val="22"/>
        </w:rPr>
        <w:t xml:space="preserve">he </w:t>
      </w:r>
      <w:r w:rsidRPr="003B6246">
        <w:rPr>
          <w:rFonts w:ascii="Times New Roman" w:hAnsi="Times New Roman"/>
          <w:sz w:val="22"/>
          <w:szCs w:val="22"/>
        </w:rPr>
        <w:t>company believes that its</w:t>
      </w:r>
      <w:r w:rsidR="00C37341">
        <w:rPr>
          <w:rFonts w:ascii="Times New Roman" w:hAnsi="Times New Roman"/>
          <w:sz w:val="22"/>
          <w:szCs w:val="22"/>
        </w:rPr>
        <w:t xml:space="preserve"> operation</w:t>
      </w:r>
      <w:r w:rsidR="00534507">
        <w:rPr>
          <w:rFonts w:ascii="Times New Roman" w:hAnsi="Times New Roman"/>
          <w:sz w:val="22"/>
          <w:szCs w:val="22"/>
        </w:rPr>
        <w:t>, to begin in 2011,</w:t>
      </w:r>
      <w:r w:rsidRPr="003B6246">
        <w:rPr>
          <w:rFonts w:ascii="Times New Roman" w:hAnsi="Times New Roman"/>
          <w:sz w:val="22"/>
          <w:szCs w:val="22"/>
        </w:rPr>
        <w:t xml:space="preserve"> could become the biggest coal production plant in the world. As of December 2009</w:t>
      </w:r>
      <w:r w:rsidR="00534507">
        <w:rPr>
          <w:rFonts w:ascii="Times New Roman" w:hAnsi="Times New Roman"/>
          <w:sz w:val="22"/>
          <w:szCs w:val="22"/>
        </w:rPr>
        <w:t>,</w:t>
      </w:r>
      <w:r w:rsidRPr="003B6246">
        <w:rPr>
          <w:rFonts w:ascii="Times New Roman" w:hAnsi="Times New Roman"/>
          <w:sz w:val="22"/>
          <w:szCs w:val="22"/>
        </w:rPr>
        <w:t xml:space="preserve"> the company had invested </w:t>
      </w:r>
      <w:r w:rsidR="00534507">
        <w:rPr>
          <w:rFonts w:ascii="Times New Roman" w:hAnsi="Times New Roman"/>
          <w:sz w:val="22"/>
          <w:szCs w:val="22"/>
        </w:rPr>
        <w:t>US</w:t>
      </w:r>
      <w:r w:rsidRPr="003B6246">
        <w:rPr>
          <w:rFonts w:ascii="Times New Roman" w:hAnsi="Times New Roman"/>
          <w:sz w:val="22"/>
          <w:szCs w:val="22"/>
        </w:rPr>
        <w:t>$</w:t>
      </w:r>
      <w:r w:rsidR="00DD2B49">
        <w:rPr>
          <w:rFonts w:ascii="Times New Roman" w:hAnsi="Times New Roman"/>
          <w:sz w:val="22"/>
          <w:szCs w:val="22"/>
        </w:rPr>
        <w:t>450</w:t>
      </w:r>
      <w:r w:rsidRPr="003B6246">
        <w:rPr>
          <w:rFonts w:ascii="Times New Roman" w:hAnsi="Times New Roman"/>
          <w:sz w:val="22"/>
          <w:szCs w:val="22"/>
        </w:rPr>
        <w:t xml:space="preserve"> </w:t>
      </w:r>
      <w:r w:rsidR="00DD2B49">
        <w:rPr>
          <w:rFonts w:ascii="Times New Roman" w:hAnsi="Times New Roman"/>
          <w:sz w:val="22"/>
          <w:szCs w:val="22"/>
        </w:rPr>
        <w:t>m</w:t>
      </w:r>
      <w:r w:rsidRPr="003B6246">
        <w:rPr>
          <w:rFonts w:ascii="Times New Roman" w:hAnsi="Times New Roman"/>
          <w:sz w:val="22"/>
          <w:szCs w:val="22"/>
        </w:rPr>
        <w:t xml:space="preserve">illion and employed 3,600 construction workers in the construction phase. </w:t>
      </w:r>
      <w:r w:rsidR="002934AD">
        <w:rPr>
          <w:rFonts w:ascii="Times New Roman" w:hAnsi="Times New Roman"/>
          <w:sz w:val="22"/>
          <w:szCs w:val="22"/>
        </w:rPr>
        <w:t xml:space="preserve">Once construction is completed, </w:t>
      </w:r>
      <w:r w:rsidR="00C37341">
        <w:rPr>
          <w:rFonts w:ascii="Times New Roman" w:hAnsi="Times New Roman"/>
          <w:sz w:val="22"/>
          <w:szCs w:val="22"/>
        </w:rPr>
        <w:t xml:space="preserve">the facility will </w:t>
      </w:r>
      <w:r w:rsidRPr="003B6246">
        <w:rPr>
          <w:rFonts w:ascii="Times New Roman" w:hAnsi="Times New Roman"/>
          <w:sz w:val="22"/>
          <w:szCs w:val="22"/>
        </w:rPr>
        <w:t>employ approximately 1,000 mining workers</w:t>
      </w:r>
      <w:r w:rsidR="002934AD">
        <w:rPr>
          <w:rFonts w:ascii="Times New Roman" w:hAnsi="Times New Roman"/>
          <w:sz w:val="22"/>
          <w:szCs w:val="22"/>
        </w:rPr>
        <w:t xml:space="preserve"> and spend US$250 per year (3 percent of GDP) on domestic goods and services. B</w:t>
      </w:r>
      <w:r w:rsidRPr="003B6246">
        <w:rPr>
          <w:rFonts w:ascii="Times New Roman" w:hAnsi="Times New Roman"/>
          <w:sz w:val="22"/>
          <w:szCs w:val="22"/>
        </w:rPr>
        <w:t>y 2012, Vale’s operations</w:t>
      </w:r>
      <w:r w:rsidR="00E64C23">
        <w:rPr>
          <w:rFonts w:ascii="Times New Roman" w:hAnsi="Times New Roman"/>
          <w:sz w:val="22"/>
          <w:szCs w:val="22"/>
        </w:rPr>
        <w:t xml:space="preserve"> could</w:t>
      </w:r>
      <w:r w:rsidRPr="003B6246">
        <w:rPr>
          <w:rFonts w:ascii="Times New Roman" w:hAnsi="Times New Roman"/>
          <w:sz w:val="22"/>
          <w:szCs w:val="22"/>
        </w:rPr>
        <w:t xml:space="preserve"> contribute 8 percent of the country’s GDP, and by 2015 project royalties and taxes are expected to make up 15 percent of Go</w:t>
      </w:r>
      <w:r w:rsidR="002934AD">
        <w:rPr>
          <w:rFonts w:ascii="Times New Roman" w:hAnsi="Times New Roman"/>
          <w:sz w:val="22"/>
          <w:szCs w:val="22"/>
        </w:rPr>
        <w:t xml:space="preserve">vernment </w:t>
      </w:r>
      <w:r w:rsidRPr="003B6246">
        <w:rPr>
          <w:rFonts w:ascii="Times New Roman" w:hAnsi="Times New Roman"/>
          <w:sz w:val="22"/>
          <w:szCs w:val="22"/>
        </w:rPr>
        <w:t>revenue. At the local level, the project could generate 12,000 direct and indirect jobs, vocational training</w:t>
      </w:r>
      <w:r w:rsidR="002934AD">
        <w:rPr>
          <w:rFonts w:ascii="Times New Roman" w:hAnsi="Times New Roman"/>
          <w:sz w:val="22"/>
          <w:szCs w:val="22"/>
        </w:rPr>
        <w:t>,</w:t>
      </w:r>
      <w:r w:rsidRPr="003B6246">
        <w:rPr>
          <w:rFonts w:ascii="Times New Roman" w:hAnsi="Times New Roman"/>
          <w:sz w:val="22"/>
          <w:szCs w:val="22"/>
        </w:rPr>
        <w:t xml:space="preserve"> and </w:t>
      </w:r>
      <w:r w:rsidR="002934AD">
        <w:rPr>
          <w:rFonts w:ascii="Times New Roman" w:hAnsi="Times New Roman"/>
          <w:sz w:val="22"/>
          <w:szCs w:val="22"/>
        </w:rPr>
        <w:t>o</w:t>
      </w:r>
      <w:r w:rsidRPr="003B6246">
        <w:rPr>
          <w:rFonts w:ascii="Times New Roman" w:hAnsi="Times New Roman"/>
          <w:sz w:val="22"/>
          <w:szCs w:val="22"/>
        </w:rPr>
        <w:t>pportunities</w:t>
      </w:r>
      <w:r w:rsidR="002934AD">
        <w:rPr>
          <w:rFonts w:ascii="Times New Roman" w:hAnsi="Times New Roman"/>
          <w:sz w:val="22"/>
          <w:szCs w:val="22"/>
        </w:rPr>
        <w:t xml:space="preserve"> for small and medium enterprises (SMEs)</w:t>
      </w:r>
      <w:r w:rsidRPr="003B6246">
        <w:rPr>
          <w:rFonts w:ascii="Times New Roman" w:hAnsi="Times New Roman"/>
          <w:sz w:val="22"/>
          <w:szCs w:val="22"/>
        </w:rPr>
        <w:t xml:space="preserve">. </w:t>
      </w:r>
    </w:p>
    <w:p w:rsidR="00F1084E" w:rsidRDefault="002934AD" w:rsidP="00EC4F31">
      <w:pPr>
        <w:pStyle w:val="ListParagraph"/>
        <w:overflowPunct/>
        <w:autoSpaceDE/>
        <w:autoSpaceDN/>
        <w:adjustRightInd/>
        <w:spacing w:after="200" w:line="276" w:lineRule="auto"/>
        <w:ind w:left="0"/>
        <w:contextualSpacing w:val="0"/>
        <w:jc w:val="both"/>
        <w:rPr>
          <w:rFonts w:ascii="Times New Roman" w:hAnsi="Times New Roman"/>
          <w:sz w:val="22"/>
          <w:szCs w:val="22"/>
        </w:rPr>
      </w:pPr>
      <w:r>
        <w:rPr>
          <w:rFonts w:ascii="Times New Roman" w:hAnsi="Times New Roman"/>
          <w:sz w:val="22"/>
          <w:szCs w:val="22"/>
        </w:rPr>
        <w:t xml:space="preserve">Another mining firm, </w:t>
      </w:r>
      <w:r w:rsidR="00F1084E" w:rsidRPr="003B6246">
        <w:rPr>
          <w:rFonts w:ascii="Times New Roman" w:hAnsi="Times New Roman"/>
          <w:sz w:val="22"/>
          <w:szCs w:val="22"/>
        </w:rPr>
        <w:t xml:space="preserve">Riversdale Mining Ltd </w:t>
      </w:r>
      <w:r>
        <w:rPr>
          <w:rFonts w:ascii="Times New Roman" w:hAnsi="Times New Roman"/>
          <w:sz w:val="22"/>
          <w:szCs w:val="22"/>
        </w:rPr>
        <w:t xml:space="preserve">of Australia, </w:t>
      </w:r>
      <w:r w:rsidR="00E64C23">
        <w:rPr>
          <w:rFonts w:ascii="Times New Roman" w:hAnsi="Times New Roman"/>
          <w:sz w:val="22"/>
          <w:szCs w:val="22"/>
        </w:rPr>
        <w:t xml:space="preserve">which has been </w:t>
      </w:r>
      <w:r w:rsidR="00F1084E" w:rsidRPr="003B6246">
        <w:rPr>
          <w:rFonts w:ascii="Times New Roman" w:hAnsi="Times New Roman"/>
          <w:sz w:val="22"/>
          <w:szCs w:val="22"/>
        </w:rPr>
        <w:t xml:space="preserve">in Mozambique </w:t>
      </w:r>
      <w:r w:rsidR="00E64C23">
        <w:rPr>
          <w:rFonts w:ascii="Times New Roman" w:hAnsi="Times New Roman"/>
          <w:sz w:val="22"/>
          <w:szCs w:val="22"/>
        </w:rPr>
        <w:t>since</w:t>
      </w:r>
      <w:r w:rsidR="00F1084E" w:rsidRPr="003B6246">
        <w:rPr>
          <w:rFonts w:ascii="Times New Roman" w:hAnsi="Times New Roman"/>
          <w:sz w:val="22"/>
          <w:szCs w:val="22"/>
        </w:rPr>
        <w:t xml:space="preserve"> 2006</w:t>
      </w:r>
      <w:r w:rsidR="00E64C23">
        <w:rPr>
          <w:rFonts w:ascii="Times New Roman" w:hAnsi="Times New Roman"/>
          <w:sz w:val="22"/>
          <w:szCs w:val="22"/>
        </w:rPr>
        <w:t>, is developing the</w:t>
      </w:r>
      <w:r w:rsidR="00F1084E" w:rsidRPr="003B6246">
        <w:rPr>
          <w:rFonts w:ascii="Times New Roman" w:hAnsi="Times New Roman"/>
          <w:sz w:val="22"/>
          <w:szCs w:val="22"/>
        </w:rPr>
        <w:t xml:space="preserve"> Benga Coal Project</w:t>
      </w:r>
      <w:r w:rsidR="00E64C23">
        <w:rPr>
          <w:rFonts w:ascii="Times New Roman" w:hAnsi="Times New Roman"/>
          <w:sz w:val="22"/>
          <w:szCs w:val="22"/>
        </w:rPr>
        <w:t xml:space="preserve">, </w:t>
      </w:r>
      <w:r w:rsidR="00F1084E" w:rsidRPr="003B6246">
        <w:rPr>
          <w:rFonts w:ascii="Times New Roman" w:hAnsi="Times New Roman"/>
          <w:sz w:val="22"/>
          <w:szCs w:val="22"/>
        </w:rPr>
        <w:t>in a joint venture with Tata Steel Ltd</w:t>
      </w:r>
      <w:r w:rsidR="00E64C23">
        <w:rPr>
          <w:rFonts w:ascii="Times New Roman" w:hAnsi="Times New Roman"/>
          <w:sz w:val="22"/>
          <w:szCs w:val="22"/>
        </w:rPr>
        <w:t>. The project is expected to be</w:t>
      </w:r>
      <w:r w:rsidR="00F1084E" w:rsidRPr="003B6246">
        <w:rPr>
          <w:rFonts w:ascii="Times New Roman" w:hAnsi="Times New Roman"/>
          <w:sz w:val="22"/>
          <w:szCs w:val="22"/>
        </w:rPr>
        <w:t xml:space="preserve"> operational by mid-2011 and </w:t>
      </w:r>
      <w:r w:rsidR="00E64C23">
        <w:rPr>
          <w:rFonts w:ascii="Times New Roman" w:hAnsi="Times New Roman"/>
          <w:sz w:val="22"/>
          <w:szCs w:val="22"/>
        </w:rPr>
        <w:t xml:space="preserve">to </w:t>
      </w:r>
      <w:r w:rsidR="00F1084E" w:rsidRPr="003B6246">
        <w:rPr>
          <w:rFonts w:ascii="Times New Roman" w:hAnsi="Times New Roman"/>
          <w:sz w:val="22"/>
          <w:szCs w:val="22"/>
        </w:rPr>
        <w:t>initially produce up to 2 millio</w:t>
      </w:r>
      <w:r w:rsidR="00F77A7E">
        <w:rPr>
          <w:rFonts w:ascii="Times New Roman" w:hAnsi="Times New Roman"/>
          <w:sz w:val="22"/>
          <w:szCs w:val="22"/>
        </w:rPr>
        <w:t>n tons of coking coal per year.</w:t>
      </w:r>
      <w:r w:rsidR="00273EDA">
        <w:rPr>
          <w:rFonts w:ascii="Times New Roman" w:hAnsi="Times New Roman"/>
          <w:sz w:val="22"/>
          <w:szCs w:val="22"/>
        </w:rPr>
        <w:t xml:space="preserve"> During the construction phase, the venture will employ about 1,00</w:t>
      </w:r>
      <w:r w:rsidR="00DD2B49">
        <w:rPr>
          <w:rFonts w:ascii="Times New Roman" w:hAnsi="Times New Roman"/>
          <w:sz w:val="22"/>
          <w:szCs w:val="22"/>
        </w:rPr>
        <w:t>0</w:t>
      </w:r>
      <w:r w:rsidR="00273EDA">
        <w:rPr>
          <w:rFonts w:ascii="Times New Roman" w:hAnsi="Times New Roman"/>
          <w:sz w:val="22"/>
          <w:szCs w:val="22"/>
        </w:rPr>
        <w:t xml:space="preserve"> workers, and 400–600 workers will be needed to </w:t>
      </w:r>
      <w:r w:rsidR="00F1084E" w:rsidRPr="003B6246">
        <w:rPr>
          <w:rFonts w:ascii="Times New Roman" w:hAnsi="Times New Roman"/>
          <w:sz w:val="22"/>
          <w:szCs w:val="22"/>
        </w:rPr>
        <w:t>produce 2 million tons of coking coal per year. In addition to the investments by Vale and Riversdale Mining, there are a number of concessions for exploration in Tete province that may lead to commercial mining, including African Queen Mines, Baobab Resources Plc, and Coal India Ltd</w:t>
      </w:r>
      <w:r w:rsidR="00751FB6">
        <w:rPr>
          <w:rFonts w:ascii="Times New Roman" w:hAnsi="Times New Roman"/>
          <w:sz w:val="22"/>
          <w:szCs w:val="22"/>
        </w:rPr>
        <w:t xml:space="preserve">, which are </w:t>
      </w:r>
      <w:r w:rsidR="00F1084E" w:rsidRPr="003B6246">
        <w:rPr>
          <w:rFonts w:ascii="Times New Roman" w:hAnsi="Times New Roman"/>
          <w:sz w:val="22"/>
          <w:szCs w:val="22"/>
        </w:rPr>
        <w:t xml:space="preserve">prospecting for gold, iron, vanadium, </w:t>
      </w:r>
      <w:r w:rsidR="00751FB6">
        <w:rPr>
          <w:rFonts w:ascii="Times New Roman" w:hAnsi="Times New Roman"/>
          <w:sz w:val="22"/>
          <w:szCs w:val="22"/>
        </w:rPr>
        <w:t xml:space="preserve">and </w:t>
      </w:r>
      <w:r w:rsidR="00F1084E" w:rsidRPr="003B6246">
        <w:rPr>
          <w:rFonts w:ascii="Times New Roman" w:hAnsi="Times New Roman"/>
          <w:sz w:val="22"/>
          <w:szCs w:val="22"/>
        </w:rPr>
        <w:t>titanium</w:t>
      </w:r>
      <w:r w:rsidR="00751FB6">
        <w:rPr>
          <w:rFonts w:ascii="Times New Roman" w:hAnsi="Times New Roman"/>
          <w:sz w:val="22"/>
          <w:szCs w:val="22"/>
        </w:rPr>
        <w:t xml:space="preserve"> in addition to </w:t>
      </w:r>
      <w:r w:rsidR="00F1084E" w:rsidRPr="003B6246">
        <w:rPr>
          <w:rFonts w:ascii="Times New Roman" w:hAnsi="Times New Roman"/>
          <w:sz w:val="22"/>
          <w:szCs w:val="22"/>
        </w:rPr>
        <w:t>coking coal.</w:t>
      </w:r>
    </w:p>
    <w:p w:rsidR="0063713A" w:rsidRPr="0063713A" w:rsidRDefault="00FB0F32" w:rsidP="00EC4F31">
      <w:pPr>
        <w:pStyle w:val="ListParagraph"/>
        <w:overflowPunct/>
        <w:autoSpaceDE/>
        <w:autoSpaceDN/>
        <w:adjustRightInd/>
        <w:spacing w:after="200" w:line="276" w:lineRule="auto"/>
        <w:ind w:left="0"/>
        <w:contextualSpacing w:val="0"/>
        <w:jc w:val="both"/>
        <w:rPr>
          <w:rFonts w:ascii="Times New Roman" w:hAnsi="Times New Roman"/>
          <w:sz w:val="22"/>
          <w:szCs w:val="22"/>
        </w:rPr>
      </w:pPr>
      <w:r>
        <w:rPr>
          <w:rFonts w:ascii="Times New Roman" w:hAnsi="Times New Roman"/>
          <w:b/>
          <w:sz w:val="22"/>
          <w:szCs w:val="22"/>
          <w:u w:val="single"/>
        </w:rPr>
        <w:t>Energy projects</w:t>
      </w:r>
      <w:r w:rsidR="000A09D2">
        <w:rPr>
          <w:rFonts w:ascii="Times New Roman" w:hAnsi="Times New Roman"/>
          <w:sz w:val="22"/>
          <w:szCs w:val="22"/>
        </w:rPr>
        <w:t>:</w:t>
      </w:r>
      <w:r w:rsidR="000A09D2" w:rsidRPr="003B6246">
        <w:rPr>
          <w:rFonts w:ascii="Times New Roman" w:hAnsi="Times New Roman"/>
          <w:i/>
          <w:sz w:val="22"/>
          <w:szCs w:val="22"/>
        </w:rPr>
        <w:t xml:space="preserve"> </w:t>
      </w:r>
      <w:r w:rsidR="00F1084E" w:rsidRPr="003B6246">
        <w:rPr>
          <w:rFonts w:ascii="Times New Roman" w:hAnsi="Times New Roman"/>
          <w:sz w:val="22"/>
          <w:szCs w:val="22"/>
        </w:rPr>
        <w:t>There are plans for new investment in power generation in Tete province</w:t>
      </w:r>
      <w:r w:rsidR="00273EDA">
        <w:rPr>
          <w:rFonts w:ascii="Times New Roman" w:hAnsi="Times New Roman"/>
          <w:sz w:val="22"/>
          <w:szCs w:val="22"/>
        </w:rPr>
        <w:t xml:space="preserve">, including </w:t>
      </w:r>
      <w:r w:rsidR="00F1084E" w:rsidRPr="003B6246">
        <w:rPr>
          <w:rFonts w:ascii="Times New Roman" w:hAnsi="Times New Roman"/>
          <w:sz w:val="22"/>
          <w:szCs w:val="22"/>
        </w:rPr>
        <w:t>four megaprojects in hydroelectric and gas- and coal-fired power stations. If realized, these projects could greatly increase the country’s export</w:t>
      </w:r>
      <w:r w:rsidR="00DD2B49">
        <w:rPr>
          <w:rFonts w:ascii="Times New Roman" w:hAnsi="Times New Roman"/>
          <w:sz w:val="22"/>
          <w:szCs w:val="22"/>
        </w:rPr>
        <w:t>s</w:t>
      </w:r>
      <w:r w:rsidR="00F1084E" w:rsidRPr="003B6246">
        <w:rPr>
          <w:rFonts w:ascii="Times New Roman" w:hAnsi="Times New Roman"/>
          <w:sz w:val="22"/>
          <w:szCs w:val="22"/>
        </w:rPr>
        <w:t xml:space="preserve"> of electricity and </w:t>
      </w:r>
      <w:r w:rsidR="00273EDA">
        <w:rPr>
          <w:rFonts w:ascii="Times New Roman" w:hAnsi="Times New Roman"/>
          <w:sz w:val="22"/>
          <w:szCs w:val="22"/>
        </w:rPr>
        <w:t xml:space="preserve">facilitate </w:t>
      </w:r>
      <w:r w:rsidR="00F1084E" w:rsidRPr="003B6246">
        <w:rPr>
          <w:rFonts w:ascii="Times New Roman" w:hAnsi="Times New Roman"/>
          <w:sz w:val="22"/>
          <w:szCs w:val="22"/>
        </w:rPr>
        <w:t xml:space="preserve">the electrification of households and small businesses. </w:t>
      </w:r>
      <w:r w:rsidR="001C5746">
        <w:rPr>
          <w:rFonts w:ascii="Times New Roman" w:hAnsi="Times New Roman"/>
          <w:sz w:val="22"/>
          <w:szCs w:val="22"/>
        </w:rPr>
        <w:t>Plans for t</w:t>
      </w:r>
      <w:r w:rsidR="00273EDA">
        <w:rPr>
          <w:rFonts w:ascii="Times New Roman" w:hAnsi="Times New Roman"/>
          <w:sz w:val="22"/>
          <w:szCs w:val="22"/>
        </w:rPr>
        <w:t xml:space="preserve">hese megaprojects include: </w:t>
      </w:r>
      <w:r w:rsidR="001C5746">
        <w:rPr>
          <w:rFonts w:ascii="Times New Roman" w:hAnsi="Times New Roman"/>
          <w:sz w:val="22"/>
          <w:szCs w:val="22"/>
        </w:rPr>
        <w:t xml:space="preserve">(i) </w:t>
      </w:r>
      <w:r w:rsidR="00273EDA">
        <w:rPr>
          <w:rFonts w:ascii="Times New Roman" w:hAnsi="Times New Roman"/>
          <w:sz w:val="22"/>
          <w:szCs w:val="22"/>
        </w:rPr>
        <w:t xml:space="preserve">construction of a </w:t>
      </w:r>
      <w:r w:rsidR="00F1084E" w:rsidRPr="003B6246">
        <w:rPr>
          <w:rFonts w:ascii="Times New Roman" w:hAnsi="Times New Roman"/>
          <w:sz w:val="22"/>
          <w:szCs w:val="22"/>
        </w:rPr>
        <w:t xml:space="preserve">hydroelectric power station adjacent to the existing one </w:t>
      </w:r>
      <w:r w:rsidR="001C5746">
        <w:rPr>
          <w:rFonts w:ascii="Times New Roman" w:hAnsi="Times New Roman"/>
          <w:sz w:val="22"/>
          <w:szCs w:val="22"/>
        </w:rPr>
        <w:t>at</w:t>
      </w:r>
      <w:r w:rsidR="00F1084E" w:rsidRPr="003B6246">
        <w:rPr>
          <w:rFonts w:ascii="Times New Roman" w:hAnsi="Times New Roman"/>
          <w:sz w:val="22"/>
          <w:szCs w:val="22"/>
        </w:rPr>
        <w:t xml:space="preserve"> the Cahora Bassa dam</w:t>
      </w:r>
      <w:r w:rsidR="001C5746">
        <w:rPr>
          <w:rFonts w:ascii="Times New Roman" w:hAnsi="Times New Roman"/>
          <w:sz w:val="22"/>
          <w:szCs w:val="22"/>
        </w:rPr>
        <w:t xml:space="preserve">, with an </w:t>
      </w:r>
      <w:r w:rsidR="00F1084E" w:rsidRPr="003B6246">
        <w:rPr>
          <w:rFonts w:ascii="Times New Roman" w:hAnsi="Times New Roman"/>
          <w:sz w:val="22"/>
          <w:szCs w:val="22"/>
        </w:rPr>
        <w:t>estimated nominal power capacity of 850–1,250 MW</w:t>
      </w:r>
      <w:r w:rsidR="001C5746">
        <w:rPr>
          <w:rFonts w:ascii="Times New Roman" w:hAnsi="Times New Roman"/>
          <w:sz w:val="22"/>
          <w:szCs w:val="22"/>
        </w:rPr>
        <w:t xml:space="preserve">; (ii) construction of a </w:t>
      </w:r>
      <w:r w:rsidR="00F1084E" w:rsidRPr="003B6246">
        <w:rPr>
          <w:rFonts w:ascii="Times New Roman" w:hAnsi="Times New Roman"/>
          <w:sz w:val="22"/>
          <w:szCs w:val="22"/>
        </w:rPr>
        <w:t>hydroelectric power station and a new dam downstream from Cahora Bassa at Mphanda Nkuwa</w:t>
      </w:r>
      <w:r w:rsidR="001C5746">
        <w:rPr>
          <w:rFonts w:ascii="Times New Roman" w:hAnsi="Times New Roman"/>
          <w:sz w:val="22"/>
          <w:szCs w:val="22"/>
        </w:rPr>
        <w:t xml:space="preserve">, with </w:t>
      </w:r>
      <w:r w:rsidR="00F1084E" w:rsidRPr="003B6246">
        <w:rPr>
          <w:rFonts w:ascii="Times New Roman" w:hAnsi="Times New Roman"/>
          <w:sz w:val="22"/>
          <w:szCs w:val="22"/>
        </w:rPr>
        <w:t>cost</w:t>
      </w:r>
      <w:r w:rsidR="009D4E96">
        <w:rPr>
          <w:rFonts w:ascii="Times New Roman" w:hAnsi="Times New Roman"/>
          <w:sz w:val="22"/>
          <w:szCs w:val="22"/>
        </w:rPr>
        <w:t>s</w:t>
      </w:r>
      <w:r w:rsidR="00F1084E" w:rsidRPr="003B6246">
        <w:rPr>
          <w:rFonts w:ascii="Times New Roman" w:hAnsi="Times New Roman"/>
          <w:sz w:val="22"/>
          <w:szCs w:val="22"/>
        </w:rPr>
        <w:t xml:space="preserve"> </w:t>
      </w:r>
      <w:r w:rsidR="001C5746">
        <w:rPr>
          <w:rFonts w:ascii="Times New Roman" w:hAnsi="Times New Roman"/>
          <w:sz w:val="22"/>
          <w:szCs w:val="22"/>
        </w:rPr>
        <w:t xml:space="preserve">and capacity </w:t>
      </w:r>
      <w:r w:rsidR="00F1084E" w:rsidRPr="003B6246">
        <w:rPr>
          <w:rFonts w:ascii="Times New Roman" w:hAnsi="Times New Roman"/>
          <w:sz w:val="22"/>
          <w:szCs w:val="22"/>
        </w:rPr>
        <w:t>estimate</w:t>
      </w:r>
      <w:r w:rsidR="001C5746">
        <w:rPr>
          <w:rFonts w:ascii="Times New Roman" w:hAnsi="Times New Roman"/>
          <w:sz w:val="22"/>
          <w:szCs w:val="22"/>
        </w:rPr>
        <w:t>d</w:t>
      </w:r>
      <w:r w:rsidR="00F1084E" w:rsidRPr="003B6246">
        <w:rPr>
          <w:rFonts w:ascii="Times New Roman" w:hAnsi="Times New Roman"/>
          <w:sz w:val="22"/>
          <w:szCs w:val="22"/>
        </w:rPr>
        <w:t xml:space="preserve"> </w:t>
      </w:r>
      <w:r w:rsidR="001C5746">
        <w:rPr>
          <w:rFonts w:ascii="Times New Roman" w:hAnsi="Times New Roman"/>
          <w:sz w:val="22"/>
          <w:szCs w:val="22"/>
        </w:rPr>
        <w:t>at</w:t>
      </w:r>
      <w:r w:rsidR="00F1084E" w:rsidRPr="003B6246">
        <w:rPr>
          <w:rFonts w:ascii="Times New Roman" w:hAnsi="Times New Roman"/>
          <w:sz w:val="22"/>
          <w:szCs w:val="22"/>
        </w:rPr>
        <w:t xml:space="preserve"> </w:t>
      </w:r>
      <w:r w:rsidR="001C5746">
        <w:rPr>
          <w:rFonts w:ascii="Times New Roman" w:hAnsi="Times New Roman"/>
          <w:sz w:val="22"/>
          <w:szCs w:val="22"/>
        </w:rPr>
        <w:t>US</w:t>
      </w:r>
      <w:r w:rsidR="00F1084E" w:rsidRPr="003B6246">
        <w:rPr>
          <w:rFonts w:ascii="Times New Roman" w:hAnsi="Times New Roman"/>
          <w:sz w:val="22"/>
          <w:szCs w:val="22"/>
        </w:rPr>
        <w:t>$1.8</w:t>
      </w:r>
      <w:r w:rsidR="001C5746">
        <w:rPr>
          <w:rFonts w:ascii="Times New Roman" w:hAnsi="Times New Roman"/>
          <w:sz w:val="22"/>
          <w:szCs w:val="22"/>
        </w:rPr>
        <w:t>–US</w:t>
      </w:r>
      <w:r w:rsidR="00F1084E" w:rsidRPr="003B6246">
        <w:rPr>
          <w:rFonts w:ascii="Times New Roman" w:hAnsi="Times New Roman"/>
          <w:sz w:val="22"/>
          <w:szCs w:val="22"/>
        </w:rPr>
        <w:t>$2.8 billion and 1,500</w:t>
      </w:r>
      <w:r w:rsidR="001C5746">
        <w:rPr>
          <w:rFonts w:ascii="Times New Roman" w:hAnsi="Times New Roman"/>
          <w:sz w:val="22"/>
          <w:szCs w:val="22"/>
        </w:rPr>
        <w:t>–</w:t>
      </w:r>
      <w:r w:rsidR="00F1084E" w:rsidRPr="003B6246">
        <w:rPr>
          <w:rFonts w:ascii="Times New Roman" w:hAnsi="Times New Roman"/>
          <w:sz w:val="22"/>
          <w:szCs w:val="22"/>
        </w:rPr>
        <w:t>2,500 MW</w:t>
      </w:r>
      <w:r w:rsidR="001C5746">
        <w:rPr>
          <w:rFonts w:ascii="Times New Roman" w:hAnsi="Times New Roman"/>
          <w:sz w:val="22"/>
          <w:szCs w:val="22"/>
        </w:rPr>
        <w:t xml:space="preserve">; (iii) development of </w:t>
      </w:r>
      <w:r w:rsidR="00756D92">
        <w:rPr>
          <w:rFonts w:ascii="Times New Roman" w:hAnsi="Times New Roman"/>
          <w:sz w:val="22"/>
          <w:szCs w:val="22"/>
        </w:rPr>
        <w:t xml:space="preserve">the Benga </w:t>
      </w:r>
      <w:r w:rsidR="001C5746">
        <w:rPr>
          <w:rFonts w:ascii="Times New Roman" w:hAnsi="Times New Roman"/>
          <w:sz w:val="22"/>
          <w:szCs w:val="22"/>
        </w:rPr>
        <w:t>power project</w:t>
      </w:r>
      <w:r w:rsidR="00756D92">
        <w:rPr>
          <w:rFonts w:ascii="Times New Roman" w:hAnsi="Times New Roman"/>
          <w:sz w:val="22"/>
          <w:szCs w:val="22"/>
        </w:rPr>
        <w:t>, including a 500 MW thermal power station,</w:t>
      </w:r>
      <w:r w:rsidR="001C5746">
        <w:rPr>
          <w:rFonts w:ascii="Times New Roman" w:hAnsi="Times New Roman"/>
          <w:sz w:val="22"/>
          <w:szCs w:val="22"/>
        </w:rPr>
        <w:t xml:space="preserve"> by </w:t>
      </w:r>
      <w:r w:rsidR="00F1084E" w:rsidRPr="003B6246">
        <w:rPr>
          <w:rFonts w:ascii="Times New Roman" w:hAnsi="Times New Roman"/>
          <w:sz w:val="22"/>
          <w:szCs w:val="22"/>
        </w:rPr>
        <w:t>Riversdale Mining and joint venture partner Elgas</w:t>
      </w:r>
      <w:r w:rsidR="00756D92">
        <w:rPr>
          <w:rFonts w:ascii="Times New Roman" w:hAnsi="Times New Roman"/>
          <w:sz w:val="22"/>
          <w:szCs w:val="22"/>
        </w:rPr>
        <w:t xml:space="preserve">; and (iv) construction of a 600 MW thermal coal plant by </w:t>
      </w:r>
      <w:r w:rsidR="00F1084E" w:rsidRPr="003B6246">
        <w:rPr>
          <w:rFonts w:ascii="Times New Roman" w:hAnsi="Times New Roman"/>
          <w:sz w:val="22"/>
          <w:szCs w:val="22"/>
        </w:rPr>
        <w:t xml:space="preserve">Vale </w:t>
      </w:r>
      <w:r w:rsidR="00756D92">
        <w:rPr>
          <w:rFonts w:ascii="Times New Roman" w:hAnsi="Times New Roman"/>
          <w:sz w:val="22"/>
          <w:szCs w:val="22"/>
        </w:rPr>
        <w:t>S</w:t>
      </w:r>
      <w:r w:rsidR="009D4E96">
        <w:rPr>
          <w:rFonts w:ascii="Times New Roman" w:hAnsi="Times New Roman"/>
          <w:sz w:val="22"/>
          <w:szCs w:val="22"/>
        </w:rPr>
        <w:t>.</w:t>
      </w:r>
      <w:r w:rsidR="00756D92">
        <w:rPr>
          <w:rFonts w:ascii="Times New Roman" w:hAnsi="Times New Roman"/>
          <w:sz w:val="22"/>
          <w:szCs w:val="22"/>
        </w:rPr>
        <w:t>A.</w:t>
      </w:r>
      <w:r w:rsidR="009D4E96">
        <w:rPr>
          <w:rFonts w:ascii="Times New Roman" w:hAnsi="Times New Roman"/>
          <w:sz w:val="22"/>
          <w:szCs w:val="22"/>
        </w:rPr>
        <w:t xml:space="preserve"> </w:t>
      </w:r>
      <w:r w:rsidR="00F1084E" w:rsidRPr="003B6246">
        <w:rPr>
          <w:rFonts w:ascii="Times New Roman" w:hAnsi="Times New Roman"/>
          <w:sz w:val="22"/>
          <w:szCs w:val="22"/>
        </w:rPr>
        <w:t xml:space="preserve">In addition, the World Bank is </w:t>
      </w:r>
      <w:r w:rsidR="009D4E96">
        <w:rPr>
          <w:rFonts w:ascii="Times New Roman" w:hAnsi="Times New Roman"/>
          <w:sz w:val="22"/>
          <w:szCs w:val="22"/>
        </w:rPr>
        <w:t xml:space="preserve">supporting </w:t>
      </w:r>
      <w:r w:rsidR="00F1084E" w:rsidRPr="003B6246">
        <w:rPr>
          <w:rFonts w:ascii="Times New Roman" w:hAnsi="Times New Roman"/>
          <w:sz w:val="22"/>
          <w:szCs w:val="22"/>
        </w:rPr>
        <w:t>a Regional Transmission Development Project</w:t>
      </w:r>
      <w:r w:rsidR="009D4E96">
        <w:rPr>
          <w:rFonts w:ascii="Times New Roman" w:hAnsi="Times New Roman"/>
          <w:sz w:val="22"/>
          <w:szCs w:val="22"/>
        </w:rPr>
        <w:t>, which</w:t>
      </w:r>
      <w:r w:rsidR="00F1084E" w:rsidRPr="003B6246">
        <w:rPr>
          <w:rFonts w:ascii="Times New Roman" w:hAnsi="Times New Roman"/>
          <w:sz w:val="22"/>
          <w:szCs w:val="22"/>
        </w:rPr>
        <w:t xml:space="preserve"> will progressively connect the proposed coal and hydro projects to the electricity networks in Mozambique and South Africa. </w:t>
      </w:r>
    </w:p>
    <w:p w:rsidR="00F1084E" w:rsidRPr="003B6246" w:rsidRDefault="00F1084E" w:rsidP="00CA73A4">
      <w:pPr>
        <w:pStyle w:val="ListParagraph"/>
        <w:overflowPunct/>
        <w:autoSpaceDE/>
        <w:autoSpaceDN/>
        <w:adjustRightInd/>
        <w:spacing w:line="276" w:lineRule="auto"/>
        <w:ind w:left="0"/>
        <w:contextualSpacing w:val="0"/>
        <w:jc w:val="both"/>
        <w:rPr>
          <w:rFonts w:ascii="Times New Roman" w:hAnsi="Times New Roman"/>
          <w:color w:val="000000"/>
          <w:sz w:val="22"/>
          <w:szCs w:val="22"/>
        </w:rPr>
      </w:pPr>
      <w:r w:rsidRPr="00B87B97">
        <w:rPr>
          <w:rFonts w:ascii="Times New Roman" w:hAnsi="Times New Roman"/>
          <w:b/>
          <w:sz w:val="22"/>
          <w:szCs w:val="22"/>
          <w:u w:val="single"/>
        </w:rPr>
        <w:t xml:space="preserve">Transport </w:t>
      </w:r>
      <w:r w:rsidR="009D4E96">
        <w:rPr>
          <w:rFonts w:ascii="Times New Roman" w:hAnsi="Times New Roman"/>
          <w:b/>
          <w:sz w:val="22"/>
          <w:szCs w:val="22"/>
          <w:u w:val="single"/>
        </w:rPr>
        <w:t>infrastructure</w:t>
      </w:r>
      <w:r w:rsidR="000A09D2">
        <w:rPr>
          <w:rFonts w:ascii="Times New Roman" w:hAnsi="Times New Roman"/>
          <w:sz w:val="22"/>
          <w:szCs w:val="22"/>
        </w:rPr>
        <w:t>:</w:t>
      </w:r>
      <w:r w:rsidR="000A09D2" w:rsidRPr="003B6246">
        <w:rPr>
          <w:rFonts w:ascii="Times New Roman" w:hAnsi="Times New Roman"/>
          <w:sz w:val="22"/>
          <w:szCs w:val="22"/>
        </w:rPr>
        <w:t xml:space="preserve"> </w:t>
      </w:r>
      <w:r w:rsidR="000A09D2">
        <w:rPr>
          <w:rFonts w:ascii="Times New Roman" w:hAnsi="Times New Roman"/>
          <w:sz w:val="22"/>
          <w:szCs w:val="22"/>
        </w:rPr>
        <w:t xml:space="preserve"> </w:t>
      </w:r>
      <w:r w:rsidR="00262BC6" w:rsidRPr="003B6246">
        <w:rPr>
          <w:rFonts w:ascii="Times New Roman" w:hAnsi="Times New Roman"/>
          <w:color w:val="000000"/>
          <w:sz w:val="22"/>
          <w:szCs w:val="22"/>
        </w:rPr>
        <w:t>The main infrastructur</w:t>
      </w:r>
      <w:r w:rsidR="00262BC6">
        <w:rPr>
          <w:rFonts w:ascii="Times New Roman" w:hAnsi="Times New Roman"/>
          <w:color w:val="000000"/>
          <w:sz w:val="22"/>
          <w:szCs w:val="22"/>
        </w:rPr>
        <w:t>e</w:t>
      </w:r>
      <w:r w:rsidR="00262BC6" w:rsidRPr="003B6246">
        <w:rPr>
          <w:rFonts w:ascii="Times New Roman" w:hAnsi="Times New Roman"/>
          <w:color w:val="000000"/>
          <w:sz w:val="22"/>
          <w:szCs w:val="22"/>
        </w:rPr>
        <w:t xml:space="preserve"> bottlenecks impeding the transportation of coal to international markets are the capacity of railway link</w:t>
      </w:r>
      <w:r w:rsidR="00262BC6">
        <w:rPr>
          <w:rFonts w:ascii="Times New Roman" w:hAnsi="Times New Roman"/>
          <w:color w:val="000000"/>
          <w:sz w:val="22"/>
          <w:szCs w:val="22"/>
        </w:rPr>
        <w:t>s</w:t>
      </w:r>
      <w:r w:rsidR="00262BC6" w:rsidRPr="003B6246">
        <w:rPr>
          <w:rFonts w:ascii="Times New Roman" w:hAnsi="Times New Roman"/>
          <w:color w:val="000000"/>
          <w:sz w:val="22"/>
          <w:szCs w:val="22"/>
        </w:rPr>
        <w:t xml:space="preserve">, </w:t>
      </w:r>
      <w:r w:rsidR="00262BC6">
        <w:rPr>
          <w:rFonts w:ascii="Times New Roman" w:hAnsi="Times New Roman"/>
          <w:color w:val="000000"/>
          <w:sz w:val="22"/>
          <w:szCs w:val="22"/>
        </w:rPr>
        <w:t>the capacity of coal terminals at ports, and the</w:t>
      </w:r>
      <w:r w:rsidR="00262BC6" w:rsidRPr="003B6246">
        <w:rPr>
          <w:rFonts w:ascii="Times New Roman" w:hAnsi="Times New Roman"/>
          <w:color w:val="000000"/>
          <w:sz w:val="22"/>
          <w:szCs w:val="22"/>
        </w:rPr>
        <w:t xml:space="preserve"> capacity of ports to handle ocean</w:t>
      </w:r>
      <w:r w:rsidR="00262BC6">
        <w:rPr>
          <w:rFonts w:ascii="Times New Roman" w:hAnsi="Times New Roman"/>
          <w:color w:val="000000"/>
          <w:sz w:val="22"/>
          <w:szCs w:val="22"/>
        </w:rPr>
        <w:t>-</w:t>
      </w:r>
      <w:r w:rsidR="00262BC6" w:rsidRPr="003B6246">
        <w:rPr>
          <w:rFonts w:ascii="Times New Roman" w:hAnsi="Times New Roman"/>
          <w:color w:val="000000"/>
          <w:sz w:val="22"/>
          <w:szCs w:val="22"/>
        </w:rPr>
        <w:t>going vessels.</w:t>
      </w:r>
      <w:r w:rsidR="00262BC6">
        <w:rPr>
          <w:rFonts w:ascii="Times New Roman" w:hAnsi="Times New Roman"/>
          <w:color w:val="000000"/>
          <w:sz w:val="22"/>
          <w:szCs w:val="22"/>
        </w:rPr>
        <w:t xml:space="preserve"> </w:t>
      </w:r>
      <w:r w:rsidRPr="003B6246">
        <w:rPr>
          <w:rFonts w:ascii="Times New Roman" w:hAnsi="Times New Roman"/>
          <w:sz w:val="22"/>
          <w:szCs w:val="22"/>
        </w:rPr>
        <w:t>Three transport routes are under consideration or development to connect Tete province with the sea</w:t>
      </w:r>
      <w:r w:rsidR="009D4E96">
        <w:rPr>
          <w:rFonts w:ascii="Times New Roman" w:hAnsi="Times New Roman"/>
          <w:sz w:val="22"/>
          <w:szCs w:val="22"/>
        </w:rPr>
        <w:t>, each with its advantages and constraints</w:t>
      </w:r>
      <w:r w:rsidRPr="003B6246">
        <w:rPr>
          <w:rFonts w:ascii="Times New Roman" w:hAnsi="Times New Roman"/>
          <w:sz w:val="22"/>
          <w:szCs w:val="22"/>
        </w:rPr>
        <w:t>: the Moatize</w:t>
      </w:r>
      <w:r w:rsidR="009D4E96">
        <w:rPr>
          <w:rFonts w:ascii="Times New Roman" w:hAnsi="Times New Roman"/>
          <w:sz w:val="22"/>
          <w:szCs w:val="22"/>
        </w:rPr>
        <w:t>–B</w:t>
      </w:r>
      <w:r w:rsidRPr="003B6246">
        <w:rPr>
          <w:rFonts w:ascii="Times New Roman" w:hAnsi="Times New Roman"/>
          <w:sz w:val="22"/>
          <w:szCs w:val="22"/>
        </w:rPr>
        <w:t>eira railway corridor, the Moatize</w:t>
      </w:r>
      <w:r w:rsidR="009D4E96">
        <w:rPr>
          <w:rFonts w:ascii="Times New Roman" w:hAnsi="Times New Roman"/>
          <w:sz w:val="22"/>
          <w:szCs w:val="22"/>
        </w:rPr>
        <w:t>–</w:t>
      </w:r>
      <w:r w:rsidRPr="003B6246">
        <w:rPr>
          <w:rFonts w:ascii="Times New Roman" w:hAnsi="Times New Roman"/>
          <w:sz w:val="22"/>
          <w:szCs w:val="22"/>
        </w:rPr>
        <w:t>Nacala railway corridor, and barging on the Zambezi River</w:t>
      </w:r>
      <w:r w:rsidR="009D4E96">
        <w:rPr>
          <w:rFonts w:ascii="Times New Roman" w:hAnsi="Times New Roman"/>
          <w:sz w:val="22"/>
          <w:szCs w:val="22"/>
        </w:rPr>
        <w:t xml:space="preserve">. </w:t>
      </w:r>
      <w:r w:rsidRPr="003B6246">
        <w:rPr>
          <w:rFonts w:ascii="Times New Roman" w:hAnsi="Times New Roman"/>
          <w:sz w:val="22"/>
          <w:szCs w:val="22"/>
        </w:rPr>
        <w:t>The most immediate</w:t>
      </w:r>
      <w:r w:rsidR="00C619EA">
        <w:rPr>
          <w:rFonts w:ascii="Times New Roman" w:hAnsi="Times New Roman"/>
          <w:sz w:val="22"/>
          <w:szCs w:val="22"/>
        </w:rPr>
        <w:t xml:space="preserve">ly feasible </w:t>
      </w:r>
      <w:r w:rsidRPr="003B6246">
        <w:rPr>
          <w:rFonts w:ascii="Times New Roman" w:hAnsi="Times New Roman"/>
          <w:sz w:val="22"/>
          <w:szCs w:val="22"/>
        </w:rPr>
        <w:t xml:space="preserve">route is the </w:t>
      </w:r>
      <w:r w:rsidR="009D4E96">
        <w:rPr>
          <w:rFonts w:ascii="Times New Roman" w:hAnsi="Times New Roman"/>
          <w:sz w:val="22"/>
          <w:szCs w:val="22"/>
        </w:rPr>
        <w:t>Moatize–</w:t>
      </w:r>
      <w:r w:rsidRPr="003B6246">
        <w:rPr>
          <w:rFonts w:ascii="Times New Roman" w:hAnsi="Times New Roman"/>
          <w:sz w:val="22"/>
          <w:szCs w:val="22"/>
        </w:rPr>
        <w:t>Beira railway corridor</w:t>
      </w:r>
      <w:r w:rsidR="009D4E96">
        <w:rPr>
          <w:rFonts w:ascii="Times New Roman" w:hAnsi="Times New Roman"/>
          <w:sz w:val="22"/>
          <w:szCs w:val="22"/>
        </w:rPr>
        <w:t>,</w:t>
      </w:r>
      <w:r w:rsidRPr="003B6246">
        <w:rPr>
          <w:rFonts w:ascii="Times New Roman" w:hAnsi="Times New Roman"/>
          <w:sz w:val="22"/>
          <w:szCs w:val="22"/>
        </w:rPr>
        <w:t xml:space="preserve"> although its capacity may not be sufficient as </w:t>
      </w:r>
      <w:r w:rsidR="009D4E96">
        <w:rPr>
          <w:rFonts w:ascii="Times New Roman" w:hAnsi="Times New Roman"/>
          <w:sz w:val="22"/>
          <w:szCs w:val="22"/>
        </w:rPr>
        <w:t xml:space="preserve">production from </w:t>
      </w:r>
      <w:r w:rsidRPr="003B6246">
        <w:rPr>
          <w:rFonts w:ascii="Times New Roman" w:hAnsi="Times New Roman"/>
          <w:sz w:val="22"/>
          <w:szCs w:val="22"/>
        </w:rPr>
        <w:t>the coal mines increase</w:t>
      </w:r>
      <w:r w:rsidR="009D4E96">
        <w:rPr>
          <w:rFonts w:ascii="Times New Roman" w:hAnsi="Times New Roman"/>
          <w:sz w:val="22"/>
          <w:szCs w:val="22"/>
        </w:rPr>
        <w:t>s</w:t>
      </w:r>
      <w:r w:rsidRPr="003B6246">
        <w:rPr>
          <w:rFonts w:ascii="Times New Roman" w:hAnsi="Times New Roman"/>
          <w:sz w:val="22"/>
          <w:szCs w:val="22"/>
        </w:rPr>
        <w:t xml:space="preserve">. </w:t>
      </w:r>
      <w:r w:rsidR="00B87B97">
        <w:rPr>
          <w:rFonts w:ascii="Times New Roman" w:hAnsi="Times New Roman"/>
          <w:sz w:val="22"/>
          <w:szCs w:val="22"/>
        </w:rPr>
        <w:t>In the l</w:t>
      </w:r>
      <w:r w:rsidRPr="003B6246">
        <w:rPr>
          <w:rFonts w:ascii="Times New Roman" w:hAnsi="Times New Roman"/>
          <w:sz w:val="22"/>
          <w:szCs w:val="22"/>
        </w:rPr>
        <w:t xml:space="preserve">ong </w:t>
      </w:r>
      <w:r w:rsidR="00C619EA">
        <w:rPr>
          <w:rFonts w:ascii="Times New Roman" w:hAnsi="Times New Roman"/>
          <w:sz w:val="22"/>
          <w:szCs w:val="22"/>
        </w:rPr>
        <w:t xml:space="preserve">run, </w:t>
      </w:r>
      <w:r w:rsidRPr="003B6246">
        <w:rPr>
          <w:rFonts w:ascii="Times New Roman" w:hAnsi="Times New Roman"/>
          <w:sz w:val="22"/>
          <w:szCs w:val="22"/>
        </w:rPr>
        <w:t xml:space="preserve">the best prospect is the </w:t>
      </w:r>
      <w:r w:rsidR="00C619EA">
        <w:rPr>
          <w:rFonts w:ascii="Times New Roman" w:hAnsi="Times New Roman"/>
          <w:sz w:val="22"/>
          <w:szCs w:val="22"/>
        </w:rPr>
        <w:lastRenderedPageBreak/>
        <w:t>Moatize–</w:t>
      </w:r>
      <w:r w:rsidRPr="003B6246">
        <w:rPr>
          <w:rFonts w:ascii="Times New Roman" w:hAnsi="Times New Roman"/>
          <w:sz w:val="22"/>
          <w:szCs w:val="22"/>
        </w:rPr>
        <w:t>Nacala corridor</w:t>
      </w:r>
      <w:r w:rsidR="00C619EA">
        <w:rPr>
          <w:rFonts w:ascii="Times New Roman" w:hAnsi="Times New Roman"/>
          <w:sz w:val="22"/>
          <w:szCs w:val="22"/>
        </w:rPr>
        <w:t xml:space="preserve">, but this will </w:t>
      </w:r>
      <w:r w:rsidRPr="003B6246">
        <w:rPr>
          <w:rFonts w:ascii="Times New Roman" w:hAnsi="Times New Roman"/>
          <w:sz w:val="22"/>
          <w:szCs w:val="22"/>
        </w:rPr>
        <w:t>require large investment</w:t>
      </w:r>
      <w:r w:rsidR="00C619EA">
        <w:rPr>
          <w:rFonts w:ascii="Times New Roman" w:hAnsi="Times New Roman"/>
          <w:sz w:val="22"/>
          <w:szCs w:val="22"/>
        </w:rPr>
        <w:t>s</w:t>
      </w:r>
      <w:r w:rsidRPr="003B6246">
        <w:rPr>
          <w:rFonts w:ascii="Times New Roman" w:hAnsi="Times New Roman"/>
          <w:sz w:val="22"/>
          <w:szCs w:val="22"/>
        </w:rPr>
        <w:t xml:space="preserve"> and close coordination between Malawi and Mozambique to extend</w:t>
      </w:r>
      <w:r w:rsidR="00B87B97">
        <w:rPr>
          <w:rFonts w:ascii="Times New Roman" w:hAnsi="Times New Roman"/>
          <w:sz w:val="22"/>
          <w:szCs w:val="22"/>
        </w:rPr>
        <w:t xml:space="preserve"> and upgrade</w:t>
      </w:r>
      <w:r w:rsidRPr="003B6246">
        <w:rPr>
          <w:rFonts w:ascii="Times New Roman" w:hAnsi="Times New Roman"/>
          <w:sz w:val="22"/>
          <w:szCs w:val="22"/>
        </w:rPr>
        <w:t xml:space="preserve"> the railway line. </w:t>
      </w:r>
      <w:r w:rsidRPr="003B6246">
        <w:rPr>
          <w:rFonts w:ascii="Times New Roman" w:hAnsi="Times New Roman"/>
          <w:color w:val="000000"/>
          <w:sz w:val="22"/>
          <w:szCs w:val="22"/>
        </w:rPr>
        <w:t xml:space="preserve">The </w:t>
      </w:r>
      <w:r w:rsidR="00F93158">
        <w:rPr>
          <w:rFonts w:ascii="Times New Roman" w:hAnsi="Times New Roman"/>
          <w:color w:val="000000"/>
          <w:sz w:val="22"/>
          <w:szCs w:val="22"/>
        </w:rPr>
        <w:t>challenges</w:t>
      </w:r>
      <w:r w:rsidRPr="003B6246">
        <w:rPr>
          <w:rFonts w:ascii="Times New Roman" w:hAnsi="Times New Roman"/>
          <w:color w:val="000000"/>
          <w:sz w:val="22"/>
          <w:szCs w:val="22"/>
        </w:rPr>
        <w:t xml:space="preserve"> associated with building the Nacala corridor </w:t>
      </w:r>
      <w:r w:rsidR="00F93158">
        <w:rPr>
          <w:rFonts w:ascii="Times New Roman" w:hAnsi="Times New Roman"/>
          <w:color w:val="000000"/>
          <w:sz w:val="22"/>
          <w:szCs w:val="22"/>
        </w:rPr>
        <w:t xml:space="preserve">(rail, port, support infrastructure, such as coal terminals) </w:t>
      </w:r>
      <w:r w:rsidRPr="003B6246">
        <w:rPr>
          <w:rFonts w:ascii="Times New Roman" w:hAnsi="Times New Roman"/>
          <w:color w:val="000000"/>
          <w:sz w:val="22"/>
          <w:szCs w:val="22"/>
        </w:rPr>
        <w:t xml:space="preserve">are formidable, and the mining companies may have little choice but to take responsibility for the construction of the </w:t>
      </w:r>
      <w:r w:rsidR="009903C9" w:rsidRPr="006143A8">
        <w:rPr>
          <w:rFonts w:ascii="Times New Roman" w:hAnsi="Times New Roman"/>
          <w:color w:val="000000"/>
          <w:sz w:val="22"/>
          <w:szCs w:val="22"/>
        </w:rPr>
        <w:t>rail</w:t>
      </w:r>
      <w:r w:rsidR="00C619EA">
        <w:rPr>
          <w:rFonts w:ascii="Times New Roman" w:hAnsi="Times New Roman"/>
          <w:color w:val="000000"/>
          <w:sz w:val="22"/>
          <w:szCs w:val="22"/>
        </w:rPr>
        <w:t xml:space="preserve"> </w:t>
      </w:r>
      <w:r w:rsidRPr="003B6246">
        <w:rPr>
          <w:rFonts w:ascii="Times New Roman" w:hAnsi="Times New Roman"/>
          <w:color w:val="000000"/>
          <w:sz w:val="22"/>
          <w:szCs w:val="22"/>
        </w:rPr>
        <w:t xml:space="preserve">infrastructure. </w:t>
      </w:r>
      <w:r w:rsidRPr="003B6246">
        <w:rPr>
          <w:rFonts w:ascii="Times New Roman" w:hAnsi="Times New Roman"/>
          <w:sz w:val="22"/>
          <w:szCs w:val="22"/>
        </w:rPr>
        <w:t xml:space="preserve">Barging on the Zambezi River appears to be the least feasible route due to a </w:t>
      </w:r>
      <w:r w:rsidR="00E646D1">
        <w:rPr>
          <w:rFonts w:ascii="Times New Roman" w:hAnsi="Times New Roman"/>
          <w:sz w:val="22"/>
          <w:szCs w:val="22"/>
        </w:rPr>
        <w:t>variety</w:t>
      </w:r>
      <w:r w:rsidRPr="003B6246">
        <w:rPr>
          <w:rFonts w:ascii="Times New Roman" w:hAnsi="Times New Roman"/>
          <w:sz w:val="22"/>
          <w:szCs w:val="22"/>
        </w:rPr>
        <w:t xml:space="preserve"> of environmental and logistical </w:t>
      </w:r>
      <w:r w:rsidR="004669B1">
        <w:rPr>
          <w:rFonts w:ascii="Times New Roman" w:hAnsi="Times New Roman"/>
          <w:sz w:val="22"/>
          <w:szCs w:val="22"/>
        </w:rPr>
        <w:t>constraints</w:t>
      </w:r>
      <w:r w:rsidRPr="003B6246">
        <w:rPr>
          <w:rFonts w:ascii="Times New Roman" w:hAnsi="Times New Roman"/>
          <w:sz w:val="22"/>
          <w:szCs w:val="22"/>
        </w:rPr>
        <w:t xml:space="preserve">. </w:t>
      </w:r>
    </w:p>
    <w:p w:rsidR="005535BE" w:rsidRPr="00517C27" w:rsidRDefault="009903C9">
      <w:pPr>
        <w:spacing w:before="240" w:after="120"/>
        <w:jc w:val="both"/>
        <w:rPr>
          <w:rFonts w:ascii="Times New Roman" w:hAnsi="Times New Roman"/>
          <w:b/>
        </w:rPr>
      </w:pPr>
      <w:r w:rsidRPr="00517C27">
        <w:rPr>
          <w:rFonts w:ascii="Times New Roman" w:hAnsi="Times New Roman"/>
          <w:b/>
        </w:rPr>
        <w:t>Proposed growth pole interventions</w:t>
      </w:r>
    </w:p>
    <w:p w:rsidR="005535BE" w:rsidRDefault="006143A8">
      <w:pPr>
        <w:spacing w:before="240" w:after="120"/>
        <w:jc w:val="both"/>
        <w:rPr>
          <w:rFonts w:ascii="Times New Roman" w:hAnsi="Times New Roman"/>
        </w:rPr>
      </w:pPr>
      <w:r>
        <w:rPr>
          <w:rFonts w:ascii="Times New Roman" w:hAnsi="Times New Roman"/>
        </w:rPr>
        <w:t>T</w:t>
      </w:r>
      <w:r w:rsidR="00F93158">
        <w:rPr>
          <w:rFonts w:ascii="Times New Roman" w:hAnsi="Times New Roman"/>
        </w:rPr>
        <w:t>he large investment</w:t>
      </w:r>
      <w:r w:rsidR="006728E1">
        <w:rPr>
          <w:rFonts w:ascii="Times New Roman" w:hAnsi="Times New Roman"/>
        </w:rPr>
        <w:t xml:space="preserve"> projects in Tete province provide great opportunities for economic and social advancement if properly administered. The Government of Mozambique could promote shared and equitable growth through a number of initiatives: </w:t>
      </w:r>
    </w:p>
    <w:p w:rsidR="00F1084E" w:rsidRPr="00B87B97" w:rsidRDefault="00F1084E" w:rsidP="00091D52">
      <w:pPr>
        <w:numPr>
          <w:ilvl w:val="0"/>
          <w:numId w:val="47"/>
        </w:numPr>
        <w:spacing w:before="100" w:beforeAutospacing="1" w:after="100" w:afterAutospacing="1"/>
        <w:jc w:val="both"/>
        <w:rPr>
          <w:rFonts w:ascii="Times New Roman" w:hAnsi="Times New Roman"/>
          <w:b/>
          <w:i/>
        </w:rPr>
      </w:pPr>
      <w:r w:rsidRPr="00B87B97">
        <w:rPr>
          <w:rFonts w:ascii="Times New Roman" w:hAnsi="Times New Roman"/>
          <w:b/>
          <w:i/>
        </w:rPr>
        <w:t>Improve the local investment climate</w:t>
      </w:r>
      <w:r w:rsidR="00E10E27">
        <w:rPr>
          <w:rFonts w:ascii="Times New Roman" w:hAnsi="Times New Roman"/>
          <w:b/>
          <w:i/>
        </w:rPr>
        <w:t>.</w:t>
      </w:r>
      <w:r w:rsidRPr="00B87B97">
        <w:rPr>
          <w:rFonts w:ascii="Times New Roman" w:hAnsi="Times New Roman"/>
        </w:rPr>
        <w:t xml:space="preserve"> </w:t>
      </w:r>
      <w:r w:rsidR="00B87B97" w:rsidRPr="00B87B97">
        <w:rPr>
          <w:rFonts w:ascii="Times New Roman" w:hAnsi="Times New Roman"/>
        </w:rPr>
        <w:t>D</w:t>
      </w:r>
      <w:r w:rsidRPr="00B87B97">
        <w:rPr>
          <w:rFonts w:ascii="Times New Roman" w:hAnsi="Times New Roman"/>
        </w:rPr>
        <w:t xml:space="preserve">espite Tete’s economic activity, the investment climate </w:t>
      </w:r>
      <w:r w:rsidR="00B87B97" w:rsidRPr="00B87B97">
        <w:rPr>
          <w:rFonts w:ascii="Times New Roman" w:hAnsi="Times New Roman"/>
        </w:rPr>
        <w:t xml:space="preserve">remains </w:t>
      </w:r>
      <w:r w:rsidRPr="00B87B97">
        <w:rPr>
          <w:rFonts w:ascii="Times New Roman" w:hAnsi="Times New Roman"/>
        </w:rPr>
        <w:t>unfavorable for entrepreneurs</w:t>
      </w:r>
      <w:r w:rsidR="00B87B97" w:rsidRPr="00B87B97">
        <w:rPr>
          <w:rFonts w:ascii="Times New Roman" w:hAnsi="Times New Roman"/>
        </w:rPr>
        <w:t xml:space="preserve">. </w:t>
      </w:r>
      <w:r w:rsidRPr="00B87B97">
        <w:rPr>
          <w:rFonts w:ascii="Times New Roman" w:hAnsi="Times New Roman"/>
        </w:rPr>
        <w:t>Th</w:t>
      </w:r>
      <w:r w:rsidR="00B87B97" w:rsidRPr="00B87B97">
        <w:rPr>
          <w:rFonts w:ascii="Times New Roman" w:hAnsi="Times New Roman"/>
        </w:rPr>
        <w:t xml:space="preserve">e </w:t>
      </w:r>
      <w:r w:rsidRPr="00B87B97">
        <w:rPr>
          <w:rFonts w:ascii="Times New Roman" w:hAnsi="Times New Roman"/>
        </w:rPr>
        <w:t>cost of doing business</w:t>
      </w:r>
      <w:r w:rsidR="00B87B97" w:rsidRPr="00B87B97">
        <w:rPr>
          <w:rFonts w:ascii="Times New Roman" w:hAnsi="Times New Roman"/>
        </w:rPr>
        <w:t xml:space="preserve"> and entry barriers</w:t>
      </w:r>
      <w:r w:rsidRPr="00B87B97">
        <w:rPr>
          <w:rFonts w:ascii="Times New Roman" w:hAnsi="Times New Roman"/>
        </w:rPr>
        <w:t xml:space="preserve"> in the formal sector ha</w:t>
      </w:r>
      <w:r w:rsidR="00E10E27">
        <w:rPr>
          <w:rFonts w:ascii="Times New Roman" w:hAnsi="Times New Roman"/>
        </w:rPr>
        <w:t>ve</w:t>
      </w:r>
      <w:r w:rsidRPr="00B87B97">
        <w:rPr>
          <w:rFonts w:ascii="Times New Roman" w:hAnsi="Times New Roman"/>
        </w:rPr>
        <w:t xml:space="preserve"> spawned a large informal sector</w:t>
      </w:r>
      <w:r w:rsidR="006143A8">
        <w:rPr>
          <w:rFonts w:ascii="Times New Roman" w:hAnsi="Times New Roman"/>
        </w:rPr>
        <w:t>.</w:t>
      </w:r>
      <w:r w:rsidR="00867BE6">
        <w:rPr>
          <w:rFonts w:ascii="Times New Roman" w:hAnsi="Times New Roman"/>
        </w:rPr>
        <w:t xml:space="preserve"> Improving the local investment climate and implementing a business environment program are key priorities of the provincial government’s </w:t>
      </w:r>
      <w:r w:rsidRPr="00B87B97">
        <w:rPr>
          <w:rFonts w:ascii="Times New Roman" w:hAnsi="Times New Roman"/>
        </w:rPr>
        <w:t>strategic development plan</w:t>
      </w:r>
      <w:r w:rsidR="00867BE6">
        <w:rPr>
          <w:rFonts w:ascii="Times New Roman" w:hAnsi="Times New Roman"/>
        </w:rPr>
        <w:t>.</w:t>
      </w:r>
      <w:r w:rsidR="00867BE6" w:rsidRPr="00B87B97" w:rsidDel="00867BE6">
        <w:rPr>
          <w:rFonts w:ascii="Times New Roman" w:hAnsi="Times New Roman"/>
        </w:rPr>
        <w:t xml:space="preserve"> </w:t>
      </w:r>
    </w:p>
    <w:p w:rsidR="005535BE" w:rsidRDefault="00F1084E" w:rsidP="00091D52">
      <w:pPr>
        <w:pStyle w:val="ListParagraph"/>
        <w:numPr>
          <w:ilvl w:val="0"/>
          <w:numId w:val="47"/>
        </w:numPr>
        <w:overflowPunct/>
        <w:autoSpaceDE/>
        <w:autoSpaceDN/>
        <w:adjustRightInd/>
        <w:spacing w:before="120" w:after="100" w:afterAutospacing="1" w:line="276" w:lineRule="auto"/>
        <w:contextualSpacing w:val="0"/>
        <w:jc w:val="both"/>
        <w:rPr>
          <w:rFonts w:ascii="Times New Roman" w:hAnsi="Times New Roman"/>
          <w:sz w:val="22"/>
          <w:szCs w:val="22"/>
        </w:rPr>
      </w:pPr>
      <w:r w:rsidRPr="00B87B97">
        <w:rPr>
          <w:rFonts w:ascii="Times New Roman" w:hAnsi="Times New Roman"/>
          <w:b/>
          <w:i/>
          <w:sz w:val="22"/>
          <w:szCs w:val="22"/>
        </w:rPr>
        <w:t>Promote business linkages by nurturing local entrepreneurs</w:t>
      </w:r>
      <w:r w:rsidR="00867BE6">
        <w:rPr>
          <w:rFonts w:ascii="Times New Roman" w:hAnsi="Times New Roman"/>
          <w:b/>
          <w:i/>
          <w:sz w:val="22"/>
          <w:szCs w:val="22"/>
        </w:rPr>
        <w:t>.</w:t>
      </w:r>
      <w:r w:rsidRPr="00B87B97">
        <w:rPr>
          <w:rFonts w:ascii="Times New Roman" w:hAnsi="Times New Roman"/>
          <w:sz w:val="22"/>
          <w:szCs w:val="22"/>
        </w:rPr>
        <w:t xml:space="preserve"> </w:t>
      </w:r>
      <w:r w:rsidR="00B87B97">
        <w:rPr>
          <w:rFonts w:ascii="Times New Roman" w:hAnsi="Times New Roman"/>
          <w:sz w:val="22"/>
          <w:szCs w:val="22"/>
        </w:rPr>
        <w:t xml:space="preserve">The </w:t>
      </w:r>
      <w:r w:rsidRPr="00B87B97">
        <w:rPr>
          <w:rFonts w:ascii="Times New Roman" w:hAnsi="Times New Roman"/>
          <w:sz w:val="22"/>
          <w:szCs w:val="22"/>
        </w:rPr>
        <w:t xml:space="preserve">local authorities want to nurture </w:t>
      </w:r>
      <w:r w:rsidR="00B87B97">
        <w:rPr>
          <w:rFonts w:ascii="Times New Roman" w:hAnsi="Times New Roman"/>
          <w:sz w:val="22"/>
          <w:szCs w:val="22"/>
        </w:rPr>
        <w:t>indigenous</w:t>
      </w:r>
      <w:r w:rsidRPr="00B87B97">
        <w:rPr>
          <w:rFonts w:ascii="Times New Roman" w:hAnsi="Times New Roman"/>
          <w:sz w:val="22"/>
          <w:szCs w:val="22"/>
        </w:rPr>
        <w:t xml:space="preserve"> entrepreneurs and promote the integration of domestic enterprises into the supply chains of the multinationals that invest in Mozambique. This would reduce the cost </w:t>
      </w:r>
      <w:r w:rsidR="00867BE6">
        <w:rPr>
          <w:rFonts w:ascii="Times New Roman" w:hAnsi="Times New Roman"/>
          <w:sz w:val="22"/>
          <w:szCs w:val="22"/>
        </w:rPr>
        <w:t xml:space="preserve">of inputs </w:t>
      </w:r>
      <w:r w:rsidRPr="00B87B97">
        <w:rPr>
          <w:rFonts w:ascii="Times New Roman" w:hAnsi="Times New Roman"/>
          <w:sz w:val="22"/>
          <w:szCs w:val="22"/>
        </w:rPr>
        <w:t>for investors, generate more sustainable jobs</w:t>
      </w:r>
      <w:r w:rsidR="00867BE6">
        <w:rPr>
          <w:rFonts w:ascii="Times New Roman" w:hAnsi="Times New Roman"/>
          <w:sz w:val="22"/>
          <w:szCs w:val="22"/>
        </w:rPr>
        <w:t>,</w:t>
      </w:r>
      <w:r w:rsidRPr="00B87B97">
        <w:rPr>
          <w:rFonts w:ascii="Times New Roman" w:hAnsi="Times New Roman"/>
          <w:sz w:val="22"/>
          <w:szCs w:val="22"/>
        </w:rPr>
        <w:t xml:space="preserve"> and result in </w:t>
      </w:r>
      <w:r w:rsidR="00B87B97">
        <w:rPr>
          <w:rFonts w:ascii="Times New Roman" w:hAnsi="Times New Roman"/>
          <w:sz w:val="22"/>
          <w:szCs w:val="22"/>
        </w:rPr>
        <w:t>shared economic prosperity.</w:t>
      </w:r>
    </w:p>
    <w:p w:rsidR="005535BE" w:rsidRDefault="00F1084E" w:rsidP="00091D52">
      <w:pPr>
        <w:pStyle w:val="ListParagraph"/>
        <w:numPr>
          <w:ilvl w:val="0"/>
          <w:numId w:val="47"/>
        </w:numPr>
        <w:overflowPunct/>
        <w:autoSpaceDE/>
        <w:autoSpaceDN/>
        <w:adjustRightInd/>
        <w:spacing w:before="120" w:after="100" w:afterAutospacing="1" w:line="276" w:lineRule="auto"/>
        <w:contextualSpacing w:val="0"/>
        <w:jc w:val="both"/>
        <w:rPr>
          <w:rFonts w:ascii="Times New Roman" w:hAnsi="Times New Roman"/>
          <w:sz w:val="22"/>
          <w:szCs w:val="22"/>
        </w:rPr>
      </w:pPr>
      <w:r w:rsidRPr="003B6246">
        <w:rPr>
          <w:rFonts w:ascii="Times New Roman" w:hAnsi="Times New Roman"/>
          <w:b/>
          <w:i/>
          <w:color w:val="000000"/>
          <w:sz w:val="22"/>
          <w:szCs w:val="22"/>
        </w:rPr>
        <w:t>Facilitate trade across borders</w:t>
      </w:r>
      <w:r w:rsidR="00867BE6">
        <w:rPr>
          <w:rFonts w:ascii="Times New Roman" w:hAnsi="Times New Roman"/>
          <w:b/>
          <w:i/>
          <w:color w:val="000000"/>
          <w:sz w:val="22"/>
          <w:szCs w:val="22"/>
        </w:rPr>
        <w:t>.</w:t>
      </w:r>
      <w:r w:rsidRPr="003B6246">
        <w:rPr>
          <w:rFonts w:ascii="Times New Roman" w:hAnsi="Times New Roman"/>
          <w:b/>
          <w:color w:val="000000"/>
          <w:sz w:val="22"/>
          <w:szCs w:val="22"/>
        </w:rPr>
        <w:t xml:space="preserve"> </w:t>
      </w:r>
      <w:r w:rsidR="00B87B97">
        <w:rPr>
          <w:rFonts w:ascii="Times New Roman" w:hAnsi="Times New Roman"/>
          <w:color w:val="000000"/>
          <w:sz w:val="22"/>
          <w:szCs w:val="22"/>
        </w:rPr>
        <w:t>S</w:t>
      </w:r>
      <w:r w:rsidRPr="003B6246">
        <w:rPr>
          <w:rFonts w:ascii="Times New Roman" w:hAnsi="Times New Roman"/>
          <w:color w:val="000000"/>
          <w:sz w:val="22"/>
          <w:szCs w:val="22"/>
        </w:rPr>
        <w:t xml:space="preserve">everal stakeholders consulted during the </w:t>
      </w:r>
      <w:r w:rsidR="00B87B97">
        <w:rPr>
          <w:rFonts w:ascii="Times New Roman" w:hAnsi="Times New Roman"/>
          <w:color w:val="000000"/>
          <w:sz w:val="22"/>
          <w:szCs w:val="22"/>
        </w:rPr>
        <w:t>study</w:t>
      </w:r>
      <w:r w:rsidRPr="003B6246">
        <w:rPr>
          <w:rFonts w:ascii="Times New Roman" w:hAnsi="Times New Roman"/>
          <w:color w:val="000000"/>
          <w:sz w:val="22"/>
          <w:szCs w:val="22"/>
        </w:rPr>
        <w:t xml:space="preserve"> noted that </w:t>
      </w:r>
      <w:r w:rsidR="00C50FAE">
        <w:rPr>
          <w:rFonts w:ascii="Times New Roman" w:hAnsi="Times New Roman"/>
          <w:color w:val="000000"/>
          <w:sz w:val="22"/>
          <w:szCs w:val="22"/>
        </w:rPr>
        <w:t>high</w:t>
      </w:r>
      <w:r w:rsidRPr="003B6246">
        <w:rPr>
          <w:rFonts w:ascii="Times New Roman" w:hAnsi="Times New Roman"/>
          <w:color w:val="000000"/>
          <w:sz w:val="22"/>
          <w:szCs w:val="22"/>
        </w:rPr>
        <w:t xml:space="preserve"> </w:t>
      </w:r>
      <w:r w:rsidR="00C50FAE">
        <w:rPr>
          <w:rFonts w:ascii="Times New Roman" w:hAnsi="Times New Roman"/>
          <w:color w:val="000000"/>
          <w:sz w:val="22"/>
          <w:szCs w:val="22"/>
        </w:rPr>
        <w:t xml:space="preserve">trade </w:t>
      </w:r>
      <w:r w:rsidRPr="003B6246">
        <w:rPr>
          <w:rFonts w:ascii="Times New Roman" w:hAnsi="Times New Roman"/>
          <w:color w:val="000000"/>
          <w:sz w:val="22"/>
          <w:szCs w:val="22"/>
        </w:rPr>
        <w:t xml:space="preserve">transaction costs </w:t>
      </w:r>
      <w:r w:rsidR="00C50FAE">
        <w:rPr>
          <w:rFonts w:ascii="Times New Roman" w:hAnsi="Times New Roman"/>
          <w:color w:val="000000"/>
          <w:sz w:val="22"/>
          <w:szCs w:val="22"/>
        </w:rPr>
        <w:t xml:space="preserve">are a barrier to </w:t>
      </w:r>
      <w:r w:rsidRPr="003B6246">
        <w:rPr>
          <w:rFonts w:ascii="Times New Roman" w:hAnsi="Times New Roman"/>
          <w:color w:val="000000"/>
          <w:sz w:val="22"/>
          <w:szCs w:val="22"/>
        </w:rPr>
        <w:t>bringing goods in</w:t>
      </w:r>
      <w:r w:rsidR="00C50FAE">
        <w:rPr>
          <w:rFonts w:ascii="Times New Roman" w:hAnsi="Times New Roman"/>
          <w:color w:val="000000"/>
          <w:sz w:val="22"/>
          <w:szCs w:val="22"/>
        </w:rPr>
        <w:t>to</w:t>
      </w:r>
      <w:r w:rsidRPr="003B6246">
        <w:rPr>
          <w:rFonts w:ascii="Times New Roman" w:hAnsi="Times New Roman"/>
          <w:color w:val="000000"/>
          <w:sz w:val="22"/>
          <w:szCs w:val="22"/>
        </w:rPr>
        <w:t xml:space="preserve"> and out of the country. </w:t>
      </w:r>
      <w:r w:rsidRPr="003B6246">
        <w:rPr>
          <w:rFonts w:ascii="Times New Roman" w:hAnsi="Times New Roman"/>
          <w:sz w:val="22"/>
          <w:szCs w:val="22"/>
        </w:rPr>
        <w:t>In general, the small traders—the SMEs which Mozambique needs to nurture—suffer most from inefficient and burdensome customs procedures</w:t>
      </w:r>
      <w:r w:rsidR="00B87B97">
        <w:rPr>
          <w:rFonts w:ascii="Times New Roman" w:hAnsi="Times New Roman"/>
          <w:sz w:val="22"/>
          <w:szCs w:val="22"/>
        </w:rPr>
        <w:t>.</w:t>
      </w:r>
    </w:p>
    <w:p w:rsidR="005535BE" w:rsidRDefault="00F1084E" w:rsidP="00091D52">
      <w:pPr>
        <w:pStyle w:val="ListParagraph"/>
        <w:numPr>
          <w:ilvl w:val="0"/>
          <w:numId w:val="47"/>
        </w:numPr>
        <w:overflowPunct/>
        <w:autoSpaceDE/>
        <w:autoSpaceDN/>
        <w:adjustRightInd/>
        <w:spacing w:before="120" w:after="100" w:afterAutospacing="1" w:line="276" w:lineRule="auto"/>
        <w:contextualSpacing w:val="0"/>
        <w:jc w:val="both"/>
        <w:rPr>
          <w:rFonts w:ascii="Times New Roman" w:hAnsi="Times New Roman"/>
          <w:sz w:val="22"/>
          <w:szCs w:val="22"/>
        </w:rPr>
      </w:pPr>
      <w:r w:rsidRPr="003B6246">
        <w:rPr>
          <w:rFonts w:ascii="Times New Roman" w:hAnsi="Times New Roman"/>
          <w:b/>
          <w:i/>
          <w:sz w:val="22"/>
          <w:szCs w:val="22"/>
        </w:rPr>
        <w:t>Build government capacity to plan, coordinate</w:t>
      </w:r>
      <w:r w:rsidR="00C50FAE">
        <w:rPr>
          <w:rFonts w:ascii="Times New Roman" w:hAnsi="Times New Roman"/>
          <w:b/>
          <w:i/>
          <w:sz w:val="22"/>
          <w:szCs w:val="22"/>
        </w:rPr>
        <w:t>,</w:t>
      </w:r>
      <w:r w:rsidRPr="003B6246">
        <w:rPr>
          <w:rFonts w:ascii="Times New Roman" w:hAnsi="Times New Roman"/>
          <w:b/>
          <w:i/>
          <w:sz w:val="22"/>
          <w:szCs w:val="22"/>
        </w:rPr>
        <w:t xml:space="preserve"> and implement </w:t>
      </w:r>
      <w:r w:rsidR="00B87B97">
        <w:rPr>
          <w:rFonts w:ascii="Times New Roman" w:hAnsi="Times New Roman"/>
          <w:b/>
          <w:i/>
          <w:sz w:val="22"/>
          <w:szCs w:val="22"/>
        </w:rPr>
        <w:t>development programs</w:t>
      </w:r>
      <w:r w:rsidR="00C50FAE">
        <w:rPr>
          <w:rFonts w:ascii="Times New Roman" w:hAnsi="Times New Roman"/>
          <w:b/>
          <w:i/>
          <w:sz w:val="22"/>
          <w:szCs w:val="22"/>
        </w:rPr>
        <w:t>.</w:t>
      </w:r>
      <w:r w:rsidRPr="003B6246">
        <w:rPr>
          <w:rFonts w:ascii="Times New Roman" w:hAnsi="Times New Roman"/>
          <w:b/>
          <w:sz w:val="22"/>
          <w:szCs w:val="22"/>
        </w:rPr>
        <w:t xml:space="preserve"> </w:t>
      </w:r>
      <w:r w:rsidR="00B87B97">
        <w:rPr>
          <w:rFonts w:ascii="Times New Roman" w:hAnsi="Times New Roman"/>
          <w:sz w:val="22"/>
          <w:szCs w:val="22"/>
        </w:rPr>
        <w:t>R</w:t>
      </w:r>
      <w:r w:rsidRPr="003B6246">
        <w:rPr>
          <w:rFonts w:ascii="Times New Roman" w:hAnsi="Times New Roman"/>
          <w:color w:val="000000"/>
          <w:sz w:val="22"/>
          <w:szCs w:val="22"/>
        </w:rPr>
        <w:t>epresentatives from the public and private sectors agree that</w:t>
      </w:r>
      <w:r w:rsidR="00C50FAE">
        <w:rPr>
          <w:rFonts w:ascii="Times New Roman" w:hAnsi="Times New Roman"/>
          <w:color w:val="000000"/>
          <w:sz w:val="22"/>
          <w:szCs w:val="22"/>
        </w:rPr>
        <w:t xml:space="preserve"> building provincial and local capacity </w:t>
      </w:r>
      <w:r w:rsidRPr="003B6246">
        <w:rPr>
          <w:rFonts w:ascii="Times New Roman" w:hAnsi="Times New Roman"/>
          <w:color w:val="000000"/>
          <w:sz w:val="22"/>
          <w:szCs w:val="22"/>
        </w:rPr>
        <w:t xml:space="preserve">to </w:t>
      </w:r>
      <w:r w:rsidR="00C50FAE">
        <w:rPr>
          <w:rFonts w:ascii="Times New Roman" w:hAnsi="Times New Roman"/>
          <w:color w:val="000000"/>
          <w:sz w:val="22"/>
          <w:szCs w:val="22"/>
        </w:rPr>
        <w:t xml:space="preserve">coordinate </w:t>
      </w:r>
      <w:r w:rsidRPr="003B6246">
        <w:rPr>
          <w:rFonts w:ascii="Times New Roman" w:hAnsi="Times New Roman"/>
          <w:color w:val="000000"/>
          <w:sz w:val="22"/>
          <w:szCs w:val="22"/>
        </w:rPr>
        <w:t xml:space="preserve">the implementation of large investments should be a top priority. The lack of coordination </w:t>
      </w:r>
      <w:r w:rsidR="00C50FAE">
        <w:rPr>
          <w:rFonts w:ascii="Times New Roman" w:hAnsi="Times New Roman"/>
          <w:color w:val="000000"/>
          <w:sz w:val="22"/>
          <w:szCs w:val="22"/>
        </w:rPr>
        <w:t xml:space="preserve">creates delays and makes </w:t>
      </w:r>
      <w:r w:rsidRPr="003B6246">
        <w:rPr>
          <w:rFonts w:ascii="Times New Roman" w:hAnsi="Times New Roman"/>
          <w:color w:val="000000"/>
          <w:sz w:val="22"/>
          <w:szCs w:val="22"/>
        </w:rPr>
        <w:t>large projects more cumbersome and costly</w:t>
      </w:r>
      <w:r w:rsidR="00B87B97">
        <w:rPr>
          <w:rFonts w:ascii="Times New Roman" w:hAnsi="Times New Roman"/>
          <w:sz w:val="22"/>
          <w:szCs w:val="22"/>
        </w:rPr>
        <w:t>.</w:t>
      </w:r>
    </w:p>
    <w:p w:rsidR="005535BE" w:rsidRDefault="00F1084E" w:rsidP="00091D52">
      <w:pPr>
        <w:pStyle w:val="ListParagraph"/>
        <w:numPr>
          <w:ilvl w:val="0"/>
          <w:numId w:val="47"/>
        </w:numPr>
        <w:overflowPunct/>
        <w:autoSpaceDE/>
        <w:autoSpaceDN/>
        <w:adjustRightInd/>
        <w:spacing w:before="120" w:after="100" w:afterAutospacing="1" w:line="276" w:lineRule="auto"/>
        <w:contextualSpacing w:val="0"/>
        <w:jc w:val="both"/>
        <w:rPr>
          <w:rFonts w:ascii="Times New Roman" w:hAnsi="Times New Roman"/>
          <w:sz w:val="22"/>
          <w:szCs w:val="22"/>
        </w:rPr>
      </w:pPr>
      <w:r w:rsidRPr="003B6246">
        <w:rPr>
          <w:rFonts w:ascii="Times New Roman" w:hAnsi="Times New Roman"/>
          <w:b/>
          <w:i/>
          <w:sz w:val="22"/>
          <w:szCs w:val="22"/>
        </w:rPr>
        <w:t>Prepare for transparent and accountable oversight of mining revenue</w:t>
      </w:r>
      <w:r w:rsidR="006D0B63">
        <w:rPr>
          <w:rFonts w:ascii="Times New Roman" w:hAnsi="Times New Roman"/>
          <w:b/>
          <w:i/>
          <w:sz w:val="22"/>
          <w:szCs w:val="22"/>
        </w:rPr>
        <w:t>.</w:t>
      </w:r>
      <w:r w:rsidRPr="003B6246">
        <w:rPr>
          <w:rFonts w:ascii="Times New Roman" w:hAnsi="Times New Roman"/>
          <w:b/>
          <w:sz w:val="22"/>
          <w:szCs w:val="22"/>
        </w:rPr>
        <w:t xml:space="preserve"> </w:t>
      </w:r>
      <w:r w:rsidRPr="003B6246">
        <w:rPr>
          <w:rFonts w:ascii="Times New Roman" w:hAnsi="Times New Roman"/>
          <w:color w:val="000000"/>
          <w:sz w:val="22"/>
          <w:szCs w:val="22"/>
        </w:rPr>
        <w:t xml:space="preserve">Mozambique has laid a good foundation for managing </w:t>
      </w:r>
      <w:r w:rsidR="00C40D09">
        <w:rPr>
          <w:rFonts w:ascii="Times New Roman" w:hAnsi="Times New Roman"/>
          <w:color w:val="000000"/>
          <w:sz w:val="22"/>
          <w:szCs w:val="22"/>
        </w:rPr>
        <w:t xml:space="preserve">the demand for </w:t>
      </w:r>
      <w:r w:rsidRPr="003B6246">
        <w:rPr>
          <w:rFonts w:ascii="Times New Roman" w:hAnsi="Times New Roman"/>
          <w:color w:val="000000"/>
          <w:sz w:val="22"/>
          <w:szCs w:val="22"/>
        </w:rPr>
        <w:t>its mining resources</w:t>
      </w:r>
      <w:r w:rsidR="00C40D09">
        <w:rPr>
          <w:rFonts w:ascii="Times New Roman" w:hAnsi="Times New Roman"/>
          <w:color w:val="000000"/>
          <w:sz w:val="22"/>
          <w:szCs w:val="22"/>
        </w:rPr>
        <w:t>. The</w:t>
      </w:r>
      <w:r w:rsidRPr="003B6246">
        <w:rPr>
          <w:rFonts w:ascii="Times New Roman" w:hAnsi="Times New Roman"/>
          <w:color w:val="000000"/>
          <w:sz w:val="22"/>
          <w:szCs w:val="22"/>
        </w:rPr>
        <w:t xml:space="preserve"> </w:t>
      </w:r>
      <w:r w:rsidRPr="003B6246">
        <w:rPr>
          <w:rFonts w:ascii="Times New Roman" w:hAnsi="Times New Roman"/>
          <w:sz w:val="22"/>
          <w:szCs w:val="22"/>
        </w:rPr>
        <w:t xml:space="preserve">challenge </w:t>
      </w:r>
      <w:r w:rsidR="00C40D09">
        <w:rPr>
          <w:rFonts w:ascii="Times New Roman" w:hAnsi="Times New Roman"/>
          <w:sz w:val="22"/>
          <w:szCs w:val="22"/>
        </w:rPr>
        <w:t xml:space="preserve">now </w:t>
      </w:r>
      <w:r w:rsidRPr="003B6246">
        <w:rPr>
          <w:rFonts w:ascii="Times New Roman" w:hAnsi="Times New Roman"/>
          <w:sz w:val="22"/>
          <w:szCs w:val="22"/>
        </w:rPr>
        <w:t xml:space="preserve">is </w:t>
      </w:r>
      <w:r w:rsidR="00C40D09">
        <w:rPr>
          <w:rFonts w:ascii="Times New Roman" w:hAnsi="Times New Roman"/>
          <w:sz w:val="22"/>
          <w:szCs w:val="22"/>
        </w:rPr>
        <w:t>t</w:t>
      </w:r>
      <w:r w:rsidRPr="003B6246">
        <w:rPr>
          <w:rFonts w:ascii="Times New Roman" w:hAnsi="Times New Roman"/>
          <w:sz w:val="22"/>
          <w:szCs w:val="22"/>
        </w:rPr>
        <w:t>o effective</w:t>
      </w:r>
      <w:r w:rsidR="00C40D09">
        <w:rPr>
          <w:rFonts w:ascii="Times New Roman" w:hAnsi="Times New Roman"/>
          <w:sz w:val="22"/>
          <w:szCs w:val="22"/>
        </w:rPr>
        <w:t>ly</w:t>
      </w:r>
      <w:r w:rsidRPr="003B6246">
        <w:rPr>
          <w:rFonts w:ascii="Times New Roman" w:hAnsi="Times New Roman"/>
          <w:sz w:val="22"/>
          <w:szCs w:val="22"/>
        </w:rPr>
        <w:t xml:space="preserve"> manag</w:t>
      </w:r>
      <w:r w:rsidR="00C40D09">
        <w:rPr>
          <w:rFonts w:ascii="Times New Roman" w:hAnsi="Times New Roman"/>
          <w:sz w:val="22"/>
          <w:szCs w:val="22"/>
        </w:rPr>
        <w:t>e</w:t>
      </w:r>
      <w:r w:rsidRPr="003B6246">
        <w:rPr>
          <w:rFonts w:ascii="Times New Roman" w:hAnsi="Times New Roman"/>
          <w:sz w:val="22"/>
          <w:szCs w:val="22"/>
        </w:rPr>
        <w:t xml:space="preserve"> </w:t>
      </w:r>
      <w:r w:rsidR="00C40D09">
        <w:rPr>
          <w:rFonts w:ascii="Times New Roman" w:hAnsi="Times New Roman"/>
          <w:sz w:val="22"/>
          <w:szCs w:val="22"/>
        </w:rPr>
        <w:t>the</w:t>
      </w:r>
      <w:r w:rsidRPr="003B6246">
        <w:rPr>
          <w:rFonts w:ascii="Times New Roman" w:hAnsi="Times New Roman"/>
          <w:sz w:val="22"/>
          <w:szCs w:val="22"/>
        </w:rPr>
        <w:t xml:space="preserve"> mining investments as they begin to materialize. </w:t>
      </w:r>
      <w:r w:rsidR="00405E86">
        <w:rPr>
          <w:rFonts w:ascii="Times New Roman" w:hAnsi="Times New Roman"/>
          <w:sz w:val="22"/>
          <w:szCs w:val="22"/>
        </w:rPr>
        <w:t xml:space="preserve">Targeted efforts are </w:t>
      </w:r>
      <w:r w:rsidR="00C40D09">
        <w:rPr>
          <w:rFonts w:ascii="Times New Roman" w:hAnsi="Times New Roman"/>
          <w:sz w:val="22"/>
          <w:szCs w:val="22"/>
        </w:rPr>
        <w:t xml:space="preserve">needed to </w:t>
      </w:r>
      <w:r w:rsidR="00405E86">
        <w:rPr>
          <w:rFonts w:ascii="Times New Roman" w:hAnsi="Times New Roman"/>
          <w:sz w:val="22"/>
          <w:szCs w:val="22"/>
        </w:rPr>
        <w:t xml:space="preserve">establish mechanisms and institutions for effective </w:t>
      </w:r>
      <w:r w:rsidRPr="003B6246">
        <w:rPr>
          <w:rFonts w:ascii="Times New Roman" w:hAnsi="Times New Roman"/>
          <w:sz w:val="22"/>
          <w:szCs w:val="22"/>
        </w:rPr>
        <w:t xml:space="preserve">revenue </w:t>
      </w:r>
      <w:r w:rsidR="00375BFD">
        <w:rPr>
          <w:rFonts w:ascii="Times New Roman" w:hAnsi="Times New Roman"/>
          <w:sz w:val="22"/>
          <w:szCs w:val="22"/>
        </w:rPr>
        <w:t xml:space="preserve">capture, </w:t>
      </w:r>
      <w:r w:rsidRPr="003B6246">
        <w:rPr>
          <w:rFonts w:ascii="Times New Roman" w:hAnsi="Times New Roman"/>
          <w:sz w:val="22"/>
          <w:szCs w:val="22"/>
        </w:rPr>
        <w:t>management</w:t>
      </w:r>
      <w:r w:rsidR="00375BFD">
        <w:rPr>
          <w:rFonts w:ascii="Times New Roman" w:hAnsi="Times New Roman"/>
          <w:sz w:val="22"/>
          <w:szCs w:val="22"/>
        </w:rPr>
        <w:t>,</w:t>
      </w:r>
      <w:r w:rsidRPr="003B6246">
        <w:rPr>
          <w:rFonts w:ascii="Times New Roman" w:hAnsi="Times New Roman"/>
          <w:sz w:val="22"/>
          <w:szCs w:val="22"/>
        </w:rPr>
        <w:t xml:space="preserve"> </w:t>
      </w:r>
      <w:r w:rsidR="00405E86">
        <w:rPr>
          <w:rFonts w:ascii="Times New Roman" w:hAnsi="Times New Roman"/>
          <w:sz w:val="22"/>
          <w:szCs w:val="22"/>
        </w:rPr>
        <w:t>and</w:t>
      </w:r>
      <w:r w:rsidRPr="003B6246">
        <w:rPr>
          <w:rFonts w:ascii="Times New Roman" w:hAnsi="Times New Roman"/>
          <w:sz w:val="22"/>
          <w:szCs w:val="22"/>
        </w:rPr>
        <w:t xml:space="preserve"> distribution</w:t>
      </w:r>
      <w:r w:rsidR="00405E86">
        <w:rPr>
          <w:rFonts w:ascii="Times New Roman" w:hAnsi="Times New Roman"/>
          <w:sz w:val="22"/>
          <w:szCs w:val="22"/>
        </w:rPr>
        <w:t>.</w:t>
      </w:r>
    </w:p>
    <w:p w:rsidR="005535BE" w:rsidRDefault="00F1084E" w:rsidP="00091D52">
      <w:pPr>
        <w:pStyle w:val="ListParagraph"/>
        <w:numPr>
          <w:ilvl w:val="0"/>
          <w:numId w:val="47"/>
        </w:numPr>
        <w:overflowPunct/>
        <w:autoSpaceDE/>
        <w:autoSpaceDN/>
        <w:adjustRightInd/>
        <w:spacing w:before="120" w:after="100" w:afterAutospacing="1" w:line="276" w:lineRule="auto"/>
        <w:contextualSpacing w:val="0"/>
        <w:jc w:val="both"/>
        <w:rPr>
          <w:rFonts w:ascii="Times New Roman" w:hAnsi="Times New Roman"/>
          <w:sz w:val="22"/>
          <w:szCs w:val="22"/>
        </w:rPr>
      </w:pPr>
      <w:r w:rsidRPr="003B6246">
        <w:rPr>
          <w:rFonts w:ascii="Times New Roman" w:hAnsi="Times New Roman"/>
          <w:b/>
          <w:i/>
          <w:color w:val="000000"/>
          <w:sz w:val="22"/>
          <w:szCs w:val="22"/>
        </w:rPr>
        <w:t>Strengthen education and training institutions</w:t>
      </w:r>
      <w:r w:rsidR="00375BFD">
        <w:rPr>
          <w:rFonts w:ascii="Times New Roman" w:hAnsi="Times New Roman"/>
          <w:b/>
          <w:i/>
          <w:color w:val="000000"/>
          <w:sz w:val="22"/>
          <w:szCs w:val="22"/>
        </w:rPr>
        <w:t>.</w:t>
      </w:r>
      <w:r w:rsidRPr="003B6246">
        <w:rPr>
          <w:rFonts w:ascii="Times New Roman" w:hAnsi="Times New Roman"/>
          <w:b/>
          <w:color w:val="000000"/>
          <w:sz w:val="22"/>
          <w:szCs w:val="22"/>
        </w:rPr>
        <w:t xml:space="preserve"> </w:t>
      </w:r>
      <w:r w:rsidRPr="003B6246">
        <w:rPr>
          <w:rFonts w:ascii="Times New Roman" w:hAnsi="Times New Roman"/>
          <w:color w:val="000000"/>
          <w:sz w:val="22"/>
          <w:szCs w:val="22"/>
        </w:rPr>
        <w:t xml:space="preserve">Tete </w:t>
      </w:r>
      <w:r w:rsidR="00375BFD">
        <w:rPr>
          <w:rFonts w:ascii="Times New Roman" w:hAnsi="Times New Roman"/>
          <w:color w:val="000000"/>
          <w:sz w:val="22"/>
          <w:szCs w:val="22"/>
        </w:rPr>
        <w:t>P</w:t>
      </w:r>
      <w:r w:rsidR="00375BFD" w:rsidRPr="003B6246">
        <w:rPr>
          <w:rFonts w:ascii="Times New Roman" w:hAnsi="Times New Roman"/>
          <w:color w:val="000000"/>
          <w:sz w:val="22"/>
          <w:szCs w:val="22"/>
        </w:rPr>
        <w:t xml:space="preserve">rovince </w:t>
      </w:r>
      <w:r w:rsidRPr="003B6246">
        <w:rPr>
          <w:rFonts w:ascii="Times New Roman" w:hAnsi="Times New Roman"/>
          <w:color w:val="000000"/>
          <w:sz w:val="22"/>
          <w:szCs w:val="22"/>
        </w:rPr>
        <w:t xml:space="preserve">has a limited pool of educated </w:t>
      </w:r>
      <w:r w:rsidR="00375BFD">
        <w:rPr>
          <w:rFonts w:ascii="Times New Roman" w:hAnsi="Times New Roman"/>
          <w:color w:val="000000"/>
          <w:sz w:val="22"/>
          <w:szCs w:val="22"/>
        </w:rPr>
        <w:t xml:space="preserve">local </w:t>
      </w:r>
      <w:r w:rsidR="00405E86">
        <w:rPr>
          <w:rFonts w:ascii="Times New Roman" w:hAnsi="Times New Roman"/>
          <w:color w:val="000000"/>
          <w:sz w:val="22"/>
          <w:szCs w:val="22"/>
        </w:rPr>
        <w:t>workers</w:t>
      </w:r>
      <w:r w:rsidR="00375BFD">
        <w:rPr>
          <w:rFonts w:ascii="Times New Roman" w:hAnsi="Times New Roman"/>
          <w:color w:val="000000"/>
          <w:sz w:val="22"/>
          <w:szCs w:val="22"/>
        </w:rPr>
        <w:t xml:space="preserve"> to meet the demand not only for mining </w:t>
      </w:r>
      <w:r w:rsidRPr="003B6246">
        <w:rPr>
          <w:rFonts w:ascii="Times New Roman" w:hAnsi="Times New Roman"/>
          <w:color w:val="000000"/>
          <w:sz w:val="22"/>
          <w:szCs w:val="22"/>
        </w:rPr>
        <w:t>professionals</w:t>
      </w:r>
      <w:r w:rsidR="00375BFD">
        <w:rPr>
          <w:rFonts w:ascii="Times New Roman" w:hAnsi="Times New Roman"/>
          <w:color w:val="000000"/>
          <w:sz w:val="22"/>
          <w:szCs w:val="22"/>
        </w:rPr>
        <w:t>,</w:t>
      </w:r>
      <w:r w:rsidRPr="003B6246">
        <w:rPr>
          <w:rFonts w:ascii="Times New Roman" w:hAnsi="Times New Roman"/>
          <w:color w:val="000000"/>
          <w:sz w:val="22"/>
          <w:szCs w:val="22"/>
        </w:rPr>
        <w:t xml:space="preserve"> but also for workers in the transport, catering, cleaning, retailing, banking</w:t>
      </w:r>
      <w:r w:rsidR="00375BFD">
        <w:rPr>
          <w:rFonts w:ascii="Times New Roman" w:hAnsi="Times New Roman"/>
          <w:color w:val="000000"/>
          <w:sz w:val="22"/>
          <w:szCs w:val="22"/>
        </w:rPr>
        <w:t>,</w:t>
      </w:r>
      <w:r w:rsidRPr="003B6246">
        <w:rPr>
          <w:rFonts w:ascii="Times New Roman" w:hAnsi="Times New Roman"/>
          <w:color w:val="000000"/>
          <w:sz w:val="22"/>
          <w:szCs w:val="22"/>
        </w:rPr>
        <w:t xml:space="preserve"> and construction sectors</w:t>
      </w:r>
      <w:r w:rsidR="00405E86">
        <w:rPr>
          <w:rFonts w:ascii="Times New Roman" w:hAnsi="Times New Roman"/>
          <w:color w:val="000000"/>
          <w:sz w:val="22"/>
          <w:szCs w:val="22"/>
        </w:rPr>
        <w:t>. The</w:t>
      </w:r>
      <w:r w:rsidRPr="003B6246">
        <w:rPr>
          <w:rFonts w:ascii="Times New Roman" w:hAnsi="Times New Roman"/>
          <w:color w:val="000000"/>
          <w:sz w:val="22"/>
          <w:szCs w:val="22"/>
        </w:rPr>
        <w:t xml:space="preserve"> </w:t>
      </w:r>
      <w:r w:rsidR="00405E86">
        <w:rPr>
          <w:rFonts w:ascii="Times New Roman" w:hAnsi="Times New Roman"/>
          <w:color w:val="000000"/>
          <w:sz w:val="22"/>
          <w:szCs w:val="22"/>
        </w:rPr>
        <w:t>l</w:t>
      </w:r>
      <w:r w:rsidRPr="003B6246">
        <w:rPr>
          <w:rFonts w:ascii="Times New Roman" w:hAnsi="Times New Roman"/>
          <w:color w:val="000000"/>
          <w:sz w:val="22"/>
          <w:szCs w:val="22"/>
        </w:rPr>
        <w:t>ocal education system</w:t>
      </w:r>
      <w:r w:rsidR="00405E86">
        <w:rPr>
          <w:rFonts w:ascii="Times New Roman" w:hAnsi="Times New Roman"/>
          <w:color w:val="000000"/>
          <w:sz w:val="22"/>
          <w:szCs w:val="22"/>
        </w:rPr>
        <w:t xml:space="preserve"> needs to be strengthened</w:t>
      </w:r>
      <w:r w:rsidRPr="003B6246">
        <w:rPr>
          <w:rFonts w:ascii="Times New Roman" w:hAnsi="Times New Roman"/>
          <w:color w:val="000000"/>
          <w:sz w:val="22"/>
          <w:szCs w:val="22"/>
        </w:rPr>
        <w:t xml:space="preserve"> to produce </w:t>
      </w:r>
      <w:r w:rsidR="00405E86">
        <w:rPr>
          <w:rFonts w:ascii="Times New Roman" w:hAnsi="Times New Roman"/>
          <w:color w:val="000000"/>
          <w:sz w:val="22"/>
          <w:szCs w:val="22"/>
        </w:rPr>
        <w:t xml:space="preserve">the </w:t>
      </w:r>
      <w:r w:rsidRPr="003B6246">
        <w:rPr>
          <w:rFonts w:ascii="Times New Roman" w:hAnsi="Times New Roman"/>
          <w:color w:val="000000"/>
          <w:sz w:val="22"/>
          <w:szCs w:val="22"/>
        </w:rPr>
        <w:t xml:space="preserve">skills </w:t>
      </w:r>
      <w:r w:rsidR="00405E86">
        <w:rPr>
          <w:rFonts w:ascii="Times New Roman" w:hAnsi="Times New Roman"/>
          <w:color w:val="000000"/>
          <w:sz w:val="22"/>
          <w:szCs w:val="22"/>
        </w:rPr>
        <w:t>required by the</w:t>
      </w:r>
      <w:r w:rsidR="00375BFD">
        <w:rPr>
          <w:rFonts w:ascii="Times New Roman" w:hAnsi="Times New Roman"/>
          <w:color w:val="000000"/>
          <w:sz w:val="22"/>
          <w:szCs w:val="22"/>
        </w:rPr>
        <w:t xml:space="preserve">se </w:t>
      </w:r>
      <w:r w:rsidR="00405E86">
        <w:rPr>
          <w:rFonts w:ascii="Times New Roman" w:hAnsi="Times New Roman"/>
          <w:color w:val="000000"/>
          <w:sz w:val="22"/>
          <w:szCs w:val="22"/>
        </w:rPr>
        <w:t>sector</w:t>
      </w:r>
      <w:r w:rsidR="00375BFD">
        <w:rPr>
          <w:rFonts w:ascii="Times New Roman" w:hAnsi="Times New Roman"/>
          <w:color w:val="000000"/>
          <w:sz w:val="22"/>
          <w:szCs w:val="22"/>
        </w:rPr>
        <w:t>s</w:t>
      </w:r>
      <w:r w:rsidR="00405E86">
        <w:rPr>
          <w:rFonts w:ascii="Times New Roman" w:hAnsi="Times New Roman"/>
          <w:color w:val="000000"/>
          <w:sz w:val="22"/>
          <w:szCs w:val="22"/>
        </w:rPr>
        <w:t>.</w:t>
      </w:r>
      <w:r w:rsidRPr="003B6246">
        <w:rPr>
          <w:rFonts w:ascii="Times New Roman" w:hAnsi="Times New Roman"/>
          <w:color w:val="000000"/>
          <w:sz w:val="22"/>
          <w:szCs w:val="22"/>
        </w:rPr>
        <w:t xml:space="preserve"> </w:t>
      </w:r>
    </w:p>
    <w:p w:rsidR="005535BE" w:rsidRDefault="00F1084E" w:rsidP="00091D52">
      <w:pPr>
        <w:pStyle w:val="ListParagraph"/>
        <w:numPr>
          <w:ilvl w:val="0"/>
          <w:numId w:val="47"/>
        </w:numPr>
        <w:overflowPunct/>
        <w:autoSpaceDE/>
        <w:autoSpaceDN/>
        <w:adjustRightInd/>
        <w:spacing w:before="120" w:after="100" w:afterAutospacing="1" w:line="276" w:lineRule="auto"/>
        <w:contextualSpacing w:val="0"/>
        <w:jc w:val="both"/>
        <w:rPr>
          <w:rFonts w:ascii="Times New Roman" w:hAnsi="Times New Roman"/>
          <w:sz w:val="22"/>
          <w:szCs w:val="22"/>
        </w:rPr>
      </w:pPr>
      <w:r w:rsidRPr="003B6246">
        <w:rPr>
          <w:rFonts w:ascii="Times New Roman" w:hAnsi="Times New Roman"/>
          <w:b/>
          <w:i/>
          <w:sz w:val="22"/>
          <w:szCs w:val="22"/>
        </w:rPr>
        <w:t xml:space="preserve">Maintain open access to </w:t>
      </w:r>
      <w:r w:rsidR="00375BFD">
        <w:rPr>
          <w:rFonts w:ascii="Times New Roman" w:hAnsi="Times New Roman"/>
          <w:b/>
          <w:i/>
          <w:sz w:val="22"/>
          <w:szCs w:val="22"/>
        </w:rPr>
        <w:t xml:space="preserve">infrastructure </w:t>
      </w:r>
      <w:r w:rsidRPr="003B6246">
        <w:rPr>
          <w:rFonts w:ascii="Times New Roman" w:hAnsi="Times New Roman"/>
          <w:b/>
          <w:i/>
          <w:sz w:val="22"/>
          <w:szCs w:val="22"/>
        </w:rPr>
        <w:t>assets</w:t>
      </w:r>
      <w:r w:rsidR="00375BFD">
        <w:rPr>
          <w:rFonts w:ascii="Times New Roman" w:hAnsi="Times New Roman"/>
          <w:b/>
          <w:i/>
          <w:sz w:val="22"/>
          <w:szCs w:val="22"/>
        </w:rPr>
        <w:t>.</w:t>
      </w:r>
      <w:r w:rsidRPr="003B6246">
        <w:rPr>
          <w:rFonts w:ascii="Times New Roman" w:hAnsi="Times New Roman"/>
          <w:color w:val="000000"/>
          <w:sz w:val="22"/>
          <w:szCs w:val="22"/>
        </w:rPr>
        <w:t xml:space="preserve"> </w:t>
      </w:r>
      <w:r w:rsidR="00375BFD">
        <w:rPr>
          <w:rFonts w:ascii="Times New Roman" w:hAnsi="Times New Roman"/>
          <w:color w:val="000000"/>
          <w:sz w:val="22"/>
          <w:szCs w:val="22"/>
        </w:rPr>
        <w:t xml:space="preserve">The country’s </w:t>
      </w:r>
      <w:r w:rsidRPr="003B6246">
        <w:rPr>
          <w:rFonts w:ascii="Times New Roman" w:hAnsi="Times New Roman"/>
          <w:color w:val="000000"/>
          <w:sz w:val="22"/>
          <w:szCs w:val="22"/>
        </w:rPr>
        <w:t>regulat</w:t>
      </w:r>
      <w:r w:rsidR="00375BFD">
        <w:rPr>
          <w:rFonts w:ascii="Times New Roman" w:hAnsi="Times New Roman"/>
          <w:color w:val="000000"/>
          <w:sz w:val="22"/>
          <w:szCs w:val="22"/>
        </w:rPr>
        <w:t xml:space="preserve">ory </w:t>
      </w:r>
      <w:r w:rsidRPr="003B6246">
        <w:rPr>
          <w:rFonts w:ascii="Times New Roman" w:hAnsi="Times New Roman"/>
          <w:color w:val="000000"/>
          <w:sz w:val="22"/>
          <w:szCs w:val="22"/>
        </w:rPr>
        <w:t xml:space="preserve">authorities </w:t>
      </w:r>
      <w:r w:rsidR="00375BFD">
        <w:rPr>
          <w:rFonts w:ascii="Times New Roman" w:hAnsi="Times New Roman"/>
          <w:color w:val="000000"/>
          <w:sz w:val="22"/>
          <w:szCs w:val="22"/>
        </w:rPr>
        <w:t xml:space="preserve">need to be strengthened </w:t>
      </w:r>
      <w:r w:rsidRPr="003B6246">
        <w:rPr>
          <w:rFonts w:ascii="Times New Roman" w:hAnsi="Times New Roman"/>
          <w:color w:val="000000"/>
          <w:sz w:val="22"/>
          <w:szCs w:val="22"/>
        </w:rPr>
        <w:t xml:space="preserve">to </w:t>
      </w:r>
      <w:r w:rsidR="00317F5D">
        <w:rPr>
          <w:rFonts w:ascii="Times New Roman" w:hAnsi="Times New Roman"/>
          <w:color w:val="000000"/>
          <w:sz w:val="22"/>
          <w:szCs w:val="22"/>
        </w:rPr>
        <w:t xml:space="preserve">guard against anti-competitive practices and </w:t>
      </w:r>
      <w:r w:rsidRPr="003B6246">
        <w:rPr>
          <w:rFonts w:ascii="Times New Roman" w:hAnsi="Times New Roman"/>
          <w:color w:val="000000"/>
          <w:sz w:val="22"/>
          <w:szCs w:val="22"/>
        </w:rPr>
        <w:t xml:space="preserve">ensure that planned </w:t>
      </w:r>
      <w:r w:rsidR="00405E86">
        <w:rPr>
          <w:rFonts w:ascii="Times New Roman" w:hAnsi="Times New Roman"/>
          <w:color w:val="000000"/>
          <w:sz w:val="22"/>
          <w:szCs w:val="22"/>
        </w:rPr>
        <w:t>investments in</w:t>
      </w:r>
      <w:r w:rsidRPr="003B6246">
        <w:rPr>
          <w:rFonts w:ascii="Times New Roman" w:hAnsi="Times New Roman"/>
          <w:color w:val="000000"/>
          <w:sz w:val="22"/>
          <w:szCs w:val="22"/>
        </w:rPr>
        <w:t xml:space="preserve"> infrastructure (rail, ports) and electricity generation capacity benefit </w:t>
      </w:r>
      <w:r w:rsidR="00317F5D">
        <w:rPr>
          <w:rFonts w:ascii="Times New Roman" w:hAnsi="Times New Roman"/>
          <w:color w:val="000000"/>
          <w:sz w:val="22"/>
          <w:szCs w:val="22"/>
        </w:rPr>
        <w:t xml:space="preserve">the entire </w:t>
      </w:r>
      <w:r w:rsidRPr="003B6246">
        <w:rPr>
          <w:rFonts w:ascii="Times New Roman" w:hAnsi="Times New Roman"/>
          <w:color w:val="000000"/>
          <w:sz w:val="22"/>
          <w:szCs w:val="22"/>
        </w:rPr>
        <w:t>society</w:t>
      </w:r>
      <w:r w:rsidR="00317F5D">
        <w:rPr>
          <w:rFonts w:ascii="Times New Roman" w:hAnsi="Times New Roman"/>
          <w:color w:val="000000"/>
          <w:sz w:val="22"/>
          <w:szCs w:val="22"/>
        </w:rPr>
        <w:t>.</w:t>
      </w:r>
    </w:p>
    <w:p w:rsidR="005535BE" w:rsidRDefault="00F1084E" w:rsidP="00091D52">
      <w:pPr>
        <w:pStyle w:val="ListParagraph"/>
        <w:numPr>
          <w:ilvl w:val="0"/>
          <w:numId w:val="47"/>
        </w:numPr>
        <w:overflowPunct/>
        <w:autoSpaceDE/>
        <w:autoSpaceDN/>
        <w:adjustRightInd/>
        <w:spacing w:before="120" w:after="100" w:afterAutospacing="1" w:line="276" w:lineRule="auto"/>
        <w:contextualSpacing w:val="0"/>
        <w:jc w:val="both"/>
        <w:rPr>
          <w:rFonts w:ascii="Times New Roman" w:hAnsi="Times New Roman"/>
          <w:sz w:val="22"/>
          <w:szCs w:val="22"/>
        </w:rPr>
      </w:pPr>
      <w:r w:rsidRPr="003B6246">
        <w:rPr>
          <w:rFonts w:ascii="Times New Roman" w:hAnsi="Times New Roman"/>
          <w:b/>
          <w:i/>
          <w:color w:val="000000"/>
          <w:sz w:val="22"/>
          <w:szCs w:val="22"/>
        </w:rPr>
        <w:lastRenderedPageBreak/>
        <w:t>Minimize the social and environmental effects of mining and energy projects</w:t>
      </w:r>
      <w:r w:rsidR="00317F5D">
        <w:rPr>
          <w:rFonts w:ascii="Times New Roman" w:hAnsi="Times New Roman"/>
          <w:b/>
          <w:i/>
          <w:color w:val="000000"/>
          <w:sz w:val="22"/>
          <w:szCs w:val="22"/>
        </w:rPr>
        <w:t>.</w:t>
      </w:r>
      <w:r w:rsidRPr="003B6246">
        <w:rPr>
          <w:rFonts w:ascii="Times New Roman" w:hAnsi="Times New Roman"/>
          <w:b/>
          <w:color w:val="000000"/>
          <w:sz w:val="22"/>
          <w:szCs w:val="22"/>
        </w:rPr>
        <w:t xml:space="preserve"> </w:t>
      </w:r>
      <w:r w:rsidR="00317F5D">
        <w:rPr>
          <w:rFonts w:ascii="Times New Roman" w:hAnsi="Times New Roman"/>
          <w:b/>
          <w:color w:val="000000"/>
          <w:sz w:val="22"/>
          <w:szCs w:val="22"/>
        </w:rPr>
        <w:t xml:space="preserve"> </w:t>
      </w:r>
      <w:r w:rsidR="00317F5D">
        <w:rPr>
          <w:rFonts w:ascii="Times New Roman" w:hAnsi="Times New Roman"/>
          <w:color w:val="000000"/>
          <w:sz w:val="22"/>
          <w:szCs w:val="22"/>
        </w:rPr>
        <w:t>T</w:t>
      </w:r>
      <w:r w:rsidRPr="003B6246">
        <w:rPr>
          <w:rFonts w:ascii="Times New Roman" w:hAnsi="Times New Roman"/>
          <w:color w:val="000000"/>
          <w:sz w:val="22"/>
          <w:szCs w:val="22"/>
        </w:rPr>
        <w:t xml:space="preserve">he new investments in mining and energy production </w:t>
      </w:r>
      <w:r w:rsidR="00317F5D">
        <w:rPr>
          <w:rFonts w:ascii="Times New Roman" w:hAnsi="Times New Roman"/>
          <w:color w:val="000000"/>
          <w:sz w:val="22"/>
          <w:szCs w:val="22"/>
        </w:rPr>
        <w:t xml:space="preserve">could </w:t>
      </w:r>
      <w:r w:rsidR="00405E86">
        <w:rPr>
          <w:rFonts w:ascii="Times New Roman" w:hAnsi="Times New Roman"/>
          <w:color w:val="000000"/>
          <w:sz w:val="22"/>
          <w:szCs w:val="22"/>
        </w:rPr>
        <w:t>have potentially</w:t>
      </w:r>
      <w:r w:rsidRPr="003B6246">
        <w:rPr>
          <w:rFonts w:ascii="Times New Roman" w:hAnsi="Times New Roman"/>
          <w:color w:val="000000"/>
          <w:sz w:val="22"/>
          <w:szCs w:val="22"/>
        </w:rPr>
        <w:t xml:space="preserve"> adverse </w:t>
      </w:r>
      <w:r w:rsidR="00317F5D">
        <w:rPr>
          <w:rFonts w:ascii="Times New Roman" w:hAnsi="Times New Roman"/>
          <w:color w:val="000000"/>
          <w:sz w:val="22"/>
          <w:szCs w:val="22"/>
        </w:rPr>
        <w:t xml:space="preserve">social and environmental impacts, including the </w:t>
      </w:r>
      <w:r w:rsidR="00317F5D" w:rsidRPr="003B6246">
        <w:rPr>
          <w:rFonts w:ascii="Times New Roman" w:hAnsi="Times New Roman"/>
          <w:color w:val="000000"/>
          <w:sz w:val="22"/>
          <w:szCs w:val="22"/>
        </w:rPr>
        <w:t>resettlement of local communities and</w:t>
      </w:r>
      <w:r w:rsidRPr="003B6246">
        <w:rPr>
          <w:rFonts w:ascii="Times New Roman" w:hAnsi="Times New Roman"/>
          <w:color w:val="000000"/>
          <w:sz w:val="22"/>
          <w:szCs w:val="22"/>
        </w:rPr>
        <w:t xml:space="preserve"> </w:t>
      </w:r>
      <w:r w:rsidR="006143A8">
        <w:rPr>
          <w:rFonts w:ascii="Times New Roman" w:hAnsi="Times New Roman"/>
          <w:color w:val="000000"/>
          <w:sz w:val="22"/>
          <w:szCs w:val="22"/>
        </w:rPr>
        <w:t>the pollution of air and water resources</w:t>
      </w:r>
      <w:r w:rsidR="00317F5D">
        <w:rPr>
          <w:rFonts w:ascii="Times New Roman" w:hAnsi="Times New Roman"/>
          <w:color w:val="000000"/>
          <w:sz w:val="22"/>
          <w:szCs w:val="22"/>
        </w:rPr>
        <w:t>.</w:t>
      </w:r>
      <w:r w:rsidRPr="003B6246">
        <w:rPr>
          <w:rFonts w:ascii="Times New Roman" w:hAnsi="Times New Roman"/>
          <w:color w:val="000000"/>
          <w:sz w:val="22"/>
          <w:szCs w:val="22"/>
        </w:rPr>
        <w:t xml:space="preserve"> The economic success of Tete town is putting additional stress on already stretched public services, and the inflow of guest workers may </w:t>
      </w:r>
      <w:r w:rsidR="00405E86">
        <w:rPr>
          <w:rFonts w:ascii="Times New Roman" w:hAnsi="Times New Roman"/>
          <w:color w:val="000000"/>
          <w:sz w:val="22"/>
          <w:szCs w:val="22"/>
        </w:rPr>
        <w:t>increase</w:t>
      </w:r>
      <w:r w:rsidRPr="003B6246">
        <w:rPr>
          <w:rFonts w:ascii="Times New Roman" w:hAnsi="Times New Roman"/>
          <w:color w:val="000000"/>
          <w:sz w:val="22"/>
          <w:szCs w:val="22"/>
        </w:rPr>
        <w:t xml:space="preserve"> </w:t>
      </w:r>
      <w:r w:rsidR="00405E86">
        <w:rPr>
          <w:rFonts w:ascii="Times New Roman" w:hAnsi="Times New Roman"/>
          <w:color w:val="000000"/>
          <w:sz w:val="22"/>
          <w:szCs w:val="22"/>
        </w:rPr>
        <w:t>health risks</w:t>
      </w:r>
      <w:r w:rsidR="00317F5D">
        <w:rPr>
          <w:rFonts w:ascii="Times New Roman" w:hAnsi="Times New Roman"/>
          <w:color w:val="000000"/>
          <w:sz w:val="22"/>
          <w:szCs w:val="22"/>
        </w:rPr>
        <w:t>,</w:t>
      </w:r>
      <w:r w:rsidRPr="003B6246">
        <w:rPr>
          <w:rFonts w:ascii="Times New Roman" w:hAnsi="Times New Roman"/>
          <w:color w:val="000000"/>
          <w:sz w:val="22"/>
          <w:szCs w:val="22"/>
        </w:rPr>
        <w:t xml:space="preserve"> </w:t>
      </w:r>
      <w:r w:rsidR="00405E86">
        <w:rPr>
          <w:rFonts w:ascii="Times New Roman" w:hAnsi="Times New Roman"/>
          <w:color w:val="000000"/>
          <w:sz w:val="22"/>
          <w:szCs w:val="22"/>
        </w:rPr>
        <w:t xml:space="preserve">which need to be addressed jointly by </w:t>
      </w:r>
      <w:r w:rsidRPr="003B6246">
        <w:rPr>
          <w:rFonts w:ascii="Times New Roman" w:hAnsi="Times New Roman"/>
          <w:color w:val="000000"/>
          <w:sz w:val="22"/>
          <w:szCs w:val="22"/>
        </w:rPr>
        <w:t xml:space="preserve">local government and the </w:t>
      </w:r>
      <w:r w:rsidR="00317F5D">
        <w:rPr>
          <w:rFonts w:ascii="Times New Roman" w:hAnsi="Times New Roman"/>
          <w:color w:val="000000"/>
          <w:sz w:val="22"/>
          <w:szCs w:val="22"/>
        </w:rPr>
        <w:t>private sector</w:t>
      </w:r>
      <w:r w:rsidR="002A2F0C">
        <w:rPr>
          <w:rFonts w:ascii="Times New Roman" w:hAnsi="Times New Roman"/>
          <w:color w:val="000000"/>
          <w:sz w:val="22"/>
          <w:szCs w:val="22"/>
        </w:rPr>
        <w:t>.</w:t>
      </w:r>
    </w:p>
    <w:p w:rsidR="00D30F6C" w:rsidRPr="00F93158" w:rsidRDefault="00D30F6C" w:rsidP="00F93158">
      <w:pPr>
        <w:pStyle w:val="Heading2"/>
        <w:numPr>
          <w:ilvl w:val="0"/>
          <w:numId w:val="40"/>
        </w:numPr>
        <w:spacing w:before="480" w:after="240"/>
        <w:rPr>
          <w:rFonts w:asciiTheme="majorHAnsi" w:hAnsiTheme="majorHAnsi"/>
          <w:color w:val="000000" w:themeColor="text1"/>
          <w:sz w:val="22"/>
          <w:szCs w:val="22"/>
        </w:rPr>
      </w:pPr>
      <w:bookmarkStart w:id="3" w:name="_Toc269717962"/>
      <w:r w:rsidRPr="00F93158">
        <w:rPr>
          <w:rFonts w:asciiTheme="majorHAnsi" w:hAnsiTheme="majorHAnsi"/>
          <w:color w:val="000000" w:themeColor="text1"/>
          <w:sz w:val="22"/>
          <w:szCs w:val="22"/>
        </w:rPr>
        <w:t>Prospects for Growth Poles in</w:t>
      </w:r>
      <w:r w:rsidR="007C520B" w:rsidRPr="00F93158">
        <w:rPr>
          <w:rFonts w:asciiTheme="majorHAnsi" w:hAnsiTheme="majorHAnsi"/>
          <w:color w:val="000000" w:themeColor="text1"/>
          <w:sz w:val="22"/>
          <w:szCs w:val="22"/>
        </w:rPr>
        <w:t xml:space="preserve"> </w:t>
      </w:r>
      <w:r w:rsidRPr="00F93158">
        <w:rPr>
          <w:rFonts w:asciiTheme="majorHAnsi" w:hAnsiTheme="majorHAnsi"/>
          <w:color w:val="000000" w:themeColor="text1"/>
          <w:sz w:val="22"/>
          <w:szCs w:val="22"/>
        </w:rPr>
        <w:t>Nampula Province</w:t>
      </w:r>
      <w:bookmarkEnd w:id="3"/>
    </w:p>
    <w:p w:rsidR="002677DD" w:rsidRDefault="006728E1" w:rsidP="002E1C8C">
      <w:pPr>
        <w:spacing w:after="0"/>
        <w:jc w:val="both"/>
        <w:rPr>
          <w:rFonts w:ascii="Times New Roman" w:hAnsi="Times New Roman"/>
          <w:b/>
        </w:rPr>
      </w:pPr>
      <w:r w:rsidRPr="00AC337B">
        <w:rPr>
          <w:rFonts w:ascii="Times New Roman" w:hAnsi="Times New Roman"/>
        </w:rPr>
        <w:t>Nampula Province</w:t>
      </w:r>
      <w:r>
        <w:rPr>
          <w:rFonts w:ascii="Times New Roman" w:hAnsi="Times New Roman"/>
        </w:rPr>
        <w:t xml:space="preserve"> also </w:t>
      </w:r>
      <w:r w:rsidRPr="00AC337B">
        <w:rPr>
          <w:rFonts w:ascii="Times New Roman" w:hAnsi="Times New Roman"/>
        </w:rPr>
        <w:t xml:space="preserve">has </w:t>
      </w:r>
      <w:r>
        <w:rPr>
          <w:rFonts w:ascii="Times New Roman" w:hAnsi="Times New Roman"/>
        </w:rPr>
        <w:t>the</w:t>
      </w:r>
      <w:r w:rsidRPr="00AC337B">
        <w:rPr>
          <w:rFonts w:ascii="Times New Roman" w:hAnsi="Times New Roman"/>
        </w:rPr>
        <w:t xml:space="preserve"> potential </w:t>
      </w:r>
      <w:r>
        <w:rPr>
          <w:rFonts w:ascii="Times New Roman" w:hAnsi="Times New Roman"/>
        </w:rPr>
        <w:t>to</w:t>
      </w:r>
      <w:r w:rsidRPr="00AC337B">
        <w:rPr>
          <w:rFonts w:ascii="Times New Roman" w:hAnsi="Times New Roman"/>
        </w:rPr>
        <w:t xml:space="preserve"> </w:t>
      </w:r>
      <w:r>
        <w:rPr>
          <w:rFonts w:ascii="Times New Roman" w:hAnsi="Times New Roman"/>
        </w:rPr>
        <w:t xml:space="preserve">implement a </w:t>
      </w:r>
      <w:r w:rsidRPr="00AC337B">
        <w:rPr>
          <w:rFonts w:ascii="Times New Roman" w:hAnsi="Times New Roman"/>
        </w:rPr>
        <w:t xml:space="preserve">growth poles </w:t>
      </w:r>
      <w:r>
        <w:rPr>
          <w:rFonts w:ascii="Times New Roman" w:hAnsi="Times New Roman"/>
        </w:rPr>
        <w:t xml:space="preserve">strategy, </w:t>
      </w:r>
      <w:r w:rsidRPr="00AC337B">
        <w:rPr>
          <w:rFonts w:ascii="Times New Roman" w:hAnsi="Times New Roman"/>
        </w:rPr>
        <w:t xml:space="preserve">especially </w:t>
      </w:r>
      <w:r>
        <w:rPr>
          <w:rFonts w:ascii="Times New Roman" w:hAnsi="Times New Roman"/>
        </w:rPr>
        <w:t xml:space="preserve">in </w:t>
      </w:r>
      <w:r w:rsidRPr="00AC337B">
        <w:rPr>
          <w:rFonts w:ascii="Times New Roman" w:hAnsi="Times New Roman"/>
        </w:rPr>
        <w:t>the corridor between Nacala</w:t>
      </w:r>
      <w:r>
        <w:rPr>
          <w:rFonts w:ascii="Times New Roman" w:hAnsi="Times New Roman"/>
        </w:rPr>
        <w:t>–V</w:t>
      </w:r>
      <w:r w:rsidRPr="00AC337B">
        <w:rPr>
          <w:rFonts w:ascii="Times New Roman" w:hAnsi="Times New Roman"/>
        </w:rPr>
        <w:t xml:space="preserve">elha and Malema, </w:t>
      </w:r>
      <w:r>
        <w:rPr>
          <w:rFonts w:ascii="Times New Roman" w:hAnsi="Times New Roman"/>
        </w:rPr>
        <w:t xml:space="preserve">which includes </w:t>
      </w:r>
      <w:r w:rsidRPr="00AC337B">
        <w:rPr>
          <w:rFonts w:ascii="Times New Roman" w:hAnsi="Times New Roman"/>
        </w:rPr>
        <w:t xml:space="preserve">the districts </w:t>
      </w:r>
      <w:r>
        <w:rPr>
          <w:rFonts w:ascii="Times New Roman" w:hAnsi="Times New Roman"/>
        </w:rPr>
        <w:t xml:space="preserve">of </w:t>
      </w:r>
      <w:r w:rsidRPr="00AC337B">
        <w:rPr>
          <w:rFonts w:ascii="Times New Roman" w:hAnsi="Times New Roman"/>
        </w:rPr>
        <w:t>Ribaue, Nampula, Meconta, Mecuburi, Monapo</w:t>
      </w:r>
      <w:r>
        <w:rPr>
          <w:rFonts w:ascii="Times New Roman" w:hAnsi="Times New Roman"/>
        </w:rPr>
        <w:t>,</w:t>
      </w:r>
      <w:r w:rsidRPr="00AC337B">
        <w:rPr>
          <w:rFonts w:ascii="Times New Roman" w:hAnsi="Times New Roman"/>
        </w:rPr>
        <w:t xml:space="preserve"> and Ilha de </w:t>
      </w:r>
      <w:r w:rsidR="00875544" w:rsidRPr="00AC337B">
        <w:rPr>
          <w:rFonts w:ascii="Times New Roman" w:hAnsi="Times New Roman"/>
        </w:rPr>
        <w:t>Moçambique</w:t>
      </w:r>
      <w:r>
        <w:rPr>
          <w:rFonts w:ascii="Times New Roman" w:hAnsi="Times New Roman"/>
        </w:rPr>
        <w:t xml:space="preserve">. There is </w:t>
      </w:r>
      <w:r w:rsidRPr="00AC337B">
        <w:rPr>
          <w:rFonts w:ascii="Times New Roman" w:hAnsi="Times New Roman"/>
        </w:rPr>
        <w:t>strong private sector interest</w:t>
      </w:r>
      <w:r>
        <w:rPr>
          <w:rFonts w:ascii="Times New Roman" w:hAnsi="Times New Roman"/>
        </w:rPr>
        <w:t xml:space="preserve"> in these areas</w:t>
      </w:r>
      <w:r w:rsidRPr="00AC337B">
        <w:rPr>
          <w:rFonts w:ascii="Times New Roman" w:hAnsi="Times New Roman"/>
        </w:rPr>
        <w:t xml:space="preserve">, including </w:t>
      </w:r>
      <w:r w:rsidR="00B87916">
        <w:rPr>
          <w:rFonts w:ascii="Times New Roman" w:hAnsi="Times New Roman"/>
        </w:rPr>
        <w:t>two</w:t>
      </w:r>
      <w:r>
        <w:rPr>
          <w:rFonts w:ascii="Times New Roman" w:hAnsi="Times New Roman"/>
        </w:rPr>
        <w:t xml:space="preserve"> </w:t>
      </w:r>
      <w:r w:rsidRPr="00AC337B">
        <w:rPr>
          <w:rFonts w:ascii="Times New Roman" w:hAnsi="Times New Roman"/>
        </w:rPr>
        <w:t xml:space="preserve">authorized </w:t>
      </w:r>
      <w:r w:rsidR="00B87916">
        <w:rPr>
          <w:rFonts w:ascii="Times New Roman" w:hAnsi="Times New Roman"/>
        </w:rPr>
        <w:t xml:space="preserve">and one operational </w:t>
      </w:r>
      <w:r w:rsidRPr="00AC337B">
        <w:rPr>
          <w:rFonts w:ascii="Times New Roman" w:hAnsi="Times New Roman"/>
        </w:rPr>
        <w:t>megaproject</w:t>
      </w:r>
      <w:r>
        <w:rPr>
          <w:rFonts w:ascii="Times New Roman" w:hAnsi="Times New Roman"/>
        </w:rPr>
        <w:t>s</w:t>
      </w:r>
      <w:r w:rsidRPr="00AC337B">
        <w:rPr>
          <w:rFonts w:ascii="Times New Roman" w:hAnsi="Times New Roman"/>
        </w:rPr>
        <w:t xml:space="preserve"> in mining and agribusiness</w:t>
      </w:r>
      <w:r>
        <w:rPr>
          <w:rFonts w:ascii="Times New Roman" w:hAnsi="Times New Roman"/>
        </w:rPr>
        <w:t xml:space="preserve"> </w:t>
      </w:r>
      <w:r w:rsidRPr="00AC337B">
        <w:rPr>
          <w:rFonts w:ascii="Times New Roman" w:hAnsi="Times New Roman"/>
        </w:rPr>
        <w:t xml:space="preserve">totaling </w:t>
      </w:r>
      <w:r>
        <w:rPr>
          <w:rFonts w:ascii="Times New Roman" w:hAnsi="Times New Roman"/>
        </w:rPr>
        <w:t>nearly</w:t>
      </w:r>
      <w:r w:rsidRPr="00AC337B">
        <w:rPr>
          <w:rFonts w:ascii="Times New Roman" w:hAnsi="Times New Roman"/>
        </w:rPr>
        <w:t xml:space="preserve"> US$8 billion</w:t>
      </w:r>
      <w:r>
        <w:rPr>
          <w:rFonts w:ascii="Times New Roman" w:hAnsi="Times New Roman"/>
        </w:rPr>
        <w:t>. There is also</w:t>
      </w:r>
      <w:r w:rsidRPr="00AC337B">
        <w:rPr>
          <w:rFonts w:ascii="Times New Roman" w:hAnsi="Times New Roman"/>
        </w:rPr>
        <w:t xml:space="preserve"> an array of donor activity</w:t>
      </w:r>
      <w:r>
        <w:rPr>
          <w:rFonts w:ascii="Times New Roman" w:hAnsi="Times New Roman"/>
        </w:rPr>
        <w:t>, including</w:t>
      </w:r>
      <w:r w:rsidRPr="00AC337B">
        <w:rPr>
          <w:rFonts w:ascii="Times New Roman" w:hAnsi="Times New Roman"/>
        </w:rPr>
        <w:t xml:space="preserve"> </w:t>
      </w:r>
      <w:r>
        <w:rPr>
          <w:rFonts w:ascii="Times New Roman" w:hAnsi="Times New Roman"/>
        </w:rPr>
        <w:t xml:space="preserve">planned </w:t>
      </w:r>
      <w:r w:rsidRPr="00AC337B">
        <w:rPr>
          <w:rFonts w:ascii="Times New Roman" w:hAnsi="Times New Roman"/>
        </w:rPr>
        <w:t>infrastructure development</w:t>
      </w:r>
      <w:r>
        <w:rPr>
          <w:rFonts w:ascii="Times New Roman" w:hAnsi="Times New Roman"/>
        </w:rPr>
        <w:t xml:space="preserve"> projects</w:t>
      </w:r>
      <w:r w:rsidR="00B87916">
        <w:rPr>
          <w:rFonts w:ascii="Times New Roman" w:hAnsi="Times New Roman"/>
        </w:rPr>
        <w:t>, which in particular target road development and water and sanitation</w:t>
      </w:r>
      <w:r>
        <w:rPr>
          <w:rFonts w:ascii="Times New Roman" w:hAnsi="Times New Roman"/>
        </w:rPr>
        <w:t xml:space="preserve">. The provincial government’s priorities—coordination of development activity to ensure effective use of scarce resources; </w:t>
      </w:r>
      <w:r w:rsidRPr="00AC337B">
        <w:rPr>
          <w:rFonts w:ascii="Times New Roman" w:hAnsi="Times New Roman"/>
        </w:rPr>
        <w:t>creati</w:t>
      </w:r>
      <w:r>
        <w:rPr>
          <w:rFonts w:ascii="Times New Roman" w:hAnsi="Times New Roman"/>
        </w:rPr>
        <w:t>on of</w:t>
      </w:r>
      <w:r w:rsidRPr="00AC337B">
        <w:rPr>
          <w:rFonts w:ascii="Times New Roman" w:hAnsi="Times New Roman"/>
        </w:rPr>
        <w:t xml:space="preserve"> strong public-private partnerships</w:t>
      </w:r>
      <w:r>
        <w:rPr>
          <w:rFonts w:ascii="Times New Roman" w:hAnsi="Times New Roman"/>
        </w:rPr>
        <w:t xml:space="preserve">; </w:t>
      </w:r>
      <w:r w:rsidRPr="00AC337B">
        <w:rPr>
          <w:rFonts w:ascii="Times New Roman" w:hAnsi="Times New Roman"/>
        </w:rPr>
        <w:t xml:space="preserve">strengthening </w:t>
      </w:r>
      <w:r>
        <w:rPr>
          <w:rFonts w:ascii="Times New Roman" w:hAnsi="Times New Roman"/>
        </w:rPr>
        <w:t xml:space="preserve">of </w:t>
      </w:r>
      <w:r w:rsidRPr="00AC337B">
        <w:rPr>
          <w:rFonts w:ascii="Times New Roman" w:hAnsi="Times New Roman"/>
        </w:rPr>
        <w:t>the institutional framework</w:t>
      </w:r>
      <w:r>
        <w:rPr>
          <w:rFonts w:ascii="Times New Roman" w:hAnsi="Times New Roman"/>
        </w:rPr>
        <w:t xml:space="preserve"> for development and planning; </w:t>
      </w:r>
      <w:r w:rsidRPr="00AC337B">
        <w:rPr>
          <w:rFonts w:ascii="Times New Roman" w:hAnsi="Times New Roman"/>
        </w:rPr>
        <w:t>expan</w:t>
      </w:r>
      <w:r>
        <w:rPr>
          <w:rFonts w:ascii="Times New Roman" w:hAnsi="Times New Roman"/>
        </w:rPr>
        <w:t>sion of</w:t>
      </w:r>
      <w:r w:rsidRPr="00AC337B">
        <w:rPr>
          <w:rFonts w:ascii="Times New Roman" w:hAnsi="Times New Roman"/>
        </w:rPr>
        <w:t xml:space="preserve"> </w:t>
      </w:r>
      <w:r>
        <w:rPr>
          <w:rFonts w:ascii="Times New Roman" w:hAnsi="Times New Roman"/>
        </w:rPr>
        <w:t>urban and rural infrastructure;</w:t>
      </w:r>
      <w:r w:rsidRPr="00AC337B">
        <w:rPr>
          <w:rFonts w:ascii="Times New Roman" w:hAnsi="Times New Roman"/>
        </w:rPr>
        <w:t xml:space="preserve"> and </w:t>
      </w:r>
      <w:r>
        <w:rPr>
          <w:rFonts w:ascii="Times New Roman" w:hAnsi="Times New Roman"/>
        </w:rPr>
        <w:t xml:space="preserve">acceleration of </w:t>
      </w:r>
      <w:r w:rsidRPr="00AC337B">
        <w:rPr>
          <w:rFonts w:ascii="Times New Roman" w:hAnsi="Times New Roman"/>
        </w:rPr>
        <w:t>social development</w:t>
      </w:r>
      <w:r w:rsidR="006D6908">
        <w:rPr>
          <w:rFonts w:ascii="Times New Roman" w:hAnsi="Times New Roman"/>
        </w:rPr>
        <w:t>—</w:t>
      </w:r>
      <w:r>
        <w:rPr>
          <w:rFonts w:ascii="Times New Roman" w:hAnsi="Times New Roman"/>
        </w:rPr>
        <w:t>are closely aligned</w:t>
      </w:r>
      <w:r w:rsidRPr="00AC337B">
        <w:rPr>
          <w:rFonts w:ascii="Times New Roman" w:hAnsi="Times New Roman"/>
        </w:rPr>
        <w:t xml:space="preserve"> with the overall object</w:t>
      </w:r>
      <w:r>
        <w:rPr>
          <w:rFonts w:ascii="Times New Roman" w:hAnsi="Times New Roman"/>
        </w:rPr>
        <w:t>ives of a growth poles approach.</w:t>
      </w:r>
    </w:p>
    <w:p w:rsidR="00CA73A4" w:rsidRDefault="00CA73A4" w:rsidP="002E1C8C">
      <w:pPr>
        <w:spacing w:after="0"/>
        <w:jc w:val="both"/>
        <w:rPr>
          <w:rFonts w:ascii="Times New Roman" w:hAnsi="Times New Roman"/>
          <w:b/>
        </w:rPr>
      </w:pPr>
    </w:p>
    <w:p w:rsidR="00F93158" w:rsidRPr="00517C27" w:rsidRDefault="00F93158" w:rsidP="002E1C8C">
      <w:pPr>
        <w:spacing w:after="240"/>
        <w:jc w:val="both"/>
        <w:rPr>
          <w:rFonts w:ascii="Times New Roman" w:hAnsi="Times New Roman"/>
          <w:b/>
        </w:rPr>
      </w:pPr>
      <w:r w:rsidRPr="00517C27">
        <w:rPr>
          <w:rFonts w:ascii="Times New Roman" w:hAnsi="Times New Roman"/>
          <w:b/>
        </w:rPr>
        <w:t>Current and planned investments</w:t>
      </w:r>
    </w:p>
    <w:p w:rsidR="00F93158" w:rsidRDefault="00F93158" w:rsidP="002E1C8C">
      <w:pPr>
        <w:jc w:val="both"/>
        <w:rPr>
          <w:rFonts w:ascii="Times New Roman" w:hAnsi="Times New Roman"/>
          <w:color w:val="000000"/>
        </w:rPr>
      </w:pPr>
      <w:r w:rsidRPr="00AC337B">
        <w:rPr>
          <w:rFonts w:ascii="Times New Roman" w:hAnsi="Times New Roman"/>
        </w:rPr>
        <w:t xml:space="preserve">Nampula </w:t>
      </w:r>
      <w:r>
        <w:rPr>
          <w:rFonts w:ascii="Times New Roman" w:hAnsi="Times New Roman"/>
        </w:rPr>
        <w:t xml:space="preserve">has a number of </w:t>
      </w:r>
      <w:r w:rsidRPr="00AC337B">
        <w:rPr>
          <w:rFonts w:ascii="Times New Roman" w:hAnsi="Times New Roman"/>
        </w:rPr>
        <w:t xml:space="preserve">donor </w:t>
      </w:r>
      <w:r>
        <w:rPr>
          <w:rFonts w:ascii="Times New Roman" w:hAnsi="Times New Roman"/>
        </w:rPr>
        <w:t>programs</w:t>
      </w:r>
      <w:r w:rsidRPr="00AC337B">
        <w:rPr>
          <w:rFonts w:ascii="Times New Roman" w:hAnsi="Times New Roman"/>
        </w:rPr>
        <w:t>, primarily in the areas of roads</w:t>
      </w:r>
      <w:r>
        <w:rPr>
          <w:rFonts w:ascii="Times New Roman" w:hAnsi="Times New Roman"/>
        </w:rPr>
        <w:t>,</w:t>
      </w:r>
      <w:r w:rsidRPr="00AC337B">
        <w:rPr>
          <w:rFonts w:ascii="Times New Roman" w:hAnsi="Times New Roman"/>
        </w:rPr>
        <w:t xml:space="preserve"> water and sanitation, agriculture</w:t>
      </w:r>
      <w:r>
        <w:rPr>
          <w:rFonts w:ascii="Times New Roman" w:hAnsi="Times New Roman"/>
        </w:rPr>
        <w:t>,</w:t>
      </w:r>
      <w:r w:rsidRPr="00AC337B">
        <w:rPr>
          <w:rFonts w:ascii="Times New Roman" w:hAnsi="Times New Roman"/>
        </w:rPr>
        <w:t xml:space="preserve"> and tourism. There are also plans for donor and private sector involvement in upgrad</w:t>
      </w:r>
      <w:r>
        <w:rPr>
          <w:rFonts w:ascii="Times New Roman" w:hAnsi="Times New Roman"/>
        </w:rPr>
        <w:t>ing</w:t>
      </w:r>
      <w:r w:rsidRPr="00AC337B">
        <w:rPr>
          <w:rFonts w:ascii="Times New Roman" w:hAnsi="Times New Roman"/>
        </w:rPr>
        <w:t xml:space="preserve"> Nacala Port</w:t>
      </w:r>
      <w:r>
        <w:rPr>
          <w:rFonts w:ascii="Times New Roman" w:hAnsi="Times New Roman"/>
        </w:rPr>
        <w:t xml:space="preserve"> and</w:t>
      </w:r>
      <w:r w:rsidDel="007023E9">
        <w:rPr>
          <w:rFonts w:ascii="Times New Roman" w:hAnsi="Times New Roman"/>
        </w:rPr>
        <w:t xml:space="preserve"> </w:t>
      </w:r>
      <w:r w:rsidRPr="00AC337B">
        <w:rPr>
          <w:rFonts w:ascii="Times New Roman" w:hAnsi="Times New Roman"/>
        </w:rPr>
        <w:t>the railroads</w:t>
      </w:r>
      <w:r>
        <w:rPr>
          <w:rFonts w:ascii="Times New Roman" w:hAnsi="Times New Roman"/>
        </w:rPr>
        <w:t xml:space="preserve"> </w:t>
      </w:r>
      <w:r w:rsidRPr="00AC337B">
        <w:rPr>
          <w:rFonts w:ascii="Times New Roman" w:hAnsi="Times New Roman"/>
        </w:rPr>
        <w:t xml:space="preserve">running between Nacala and Malawi. </w:t>
      </w:r>
      <w:r>
        <w:rPr>
          <w:rFonts w:ascii="Times New Roman" w:hAnsi="Times New Roman"/>
        </w:rPr>
        <w:t xml:space="preserve">The province already has </w:t>
      </w:r>
      <w:r w:rsidRPr="00AC337B">
        <w:rPr>
          <w:rFonts w:ascii="Times New Roman" w:hAnsi="Times New Roman"/>
        </w:rPr>
        <w:t xml:space="preserve">a </w:t>
      </w:r>
      <w:r>
        <w:rPr>
          <w:rFonts w:ascii="Times New Roman" w:hAnsi="Times New Roman"/>
        </w:rPr>
        <w:t>significant</w:t>
      </w:r>
      <w:r w:rsidRPr="00AC337B">
        <w:rPr>
          <w:rFonts w:ascii="Times New Roman" w:hAnsi="Times New Roman"/>
        </w:rPr>
        <w:t xml:space="preserve"> level of private sector </w:t>
      </w:r>
      <w:r>
        <w:rPr>
          <w:rFonts w:ascii="Times New Roman" w:hAnsi="Times New Roman"/>
        </w:rPr>
        <w:t>activity. I</w:t>
      </w:r>
      <w:r w:rsidRPr="00AC337B">
        <w:rPr>
          <w:rFonts w:ascii="Times New Roman" w:hAnsi="Times New Roman"/>
        </w:rPr>
        <w:t>n 2005-2009</w:t>
      </w:r>
      <w:r>
        <w:rPr>
          <w:rFonts w:ascii="Times New Roman" w:hAnsi="Times New Roman"/>
        </w:rPr>
        <w:t>,</w:t>
      </w:r>
      <w:r w:rsidRPr="00AC337B">
        <w:rPr>
          <w:rFonts w:ascii="Times New Roman" w:hAnsi="Times New Roman"/>
        </w:rPr>
        <w:t xml:space="preserve"> Nampula captured close to half of all private investments authorized in the country</w:t>
      </w:r>
      <w:r>
        <w:rPr>
          <w:rFonts w:ascii="Times New Roman" w:hAnsi="Times New Roman"/>
        </w:rPr>
        <w:t xml:space="preserve">, most of which will be </w:t>
      </w:r>
      <w:r w:rsidRPr="00AC337B">
        <w:rPr>
          <w:rFonts w:ascii="Times New Roman" w:hAnsi="Times New Roman"/>
          <w:color w:val="000000"/>
        </w:rPr>
        <w:t>concentrated in</w:t>
      </w:r>
      <w:r>
        <w:rPr>
          <w:rFonts w:ascii="Times New Roman" w:hAnsi="Times New Roman"/>
          <w:color w:val="000000"/>
        </w:rPr>
        <w:t xml:space="preserve"> two megaprojects, one in mining (the </w:t>
      </w:r>
      <w:r w:rsidRPr="0003595A">
        <w:rPr>
          <w:rFonts w:ascii="Times New Roman" w:hAnsi="Times New Roman"/>
          <w:color w:val="000000"/>
        </w:rPr>
        <w:t>Ayr-Petro Nacala</w:t>
      </w:r>
      <w:r>
        <w:rPr>
          <w:rFonts w:ascii="Times New Roman" w:hAnsi="Times New Roman"/>
          <w:color w:val="000000"/>
        </w:rPr>
        <w:t xml:space="preserve"> refinery in </w:t>
      </w:r>
      <w:r w:rsidRPr="00AC337B">
        <w:rPr>
          <w:rFonts w:ascii="Times New Roman" w:hAnsi="Times New Roman"/>
          <w:color w:val="000000"/>
        </w:rPr>
        <w:t>Nacala</w:t>
      </w:r>
      <w:r>
        <w:rPr>
          <w:rFonts w:ascii="Times New Roman" w:hAnsi="Times New Roman"/>
          <w:color w:val="000000"/>
        </w:rPr>
        <w:t>–</w:t>
      </w:r>
      <w:r w:rsidRPr="00AC337B">
        <w:rPr>
          <w:rFonts w:ascii="Times New Roman" w:hAnsi="Times New Roman"/>
          <w:color w:val="000000"/>
        </w:rPr>
        <w:t>Velha</w:t>
      </w:r>
      <w:r>
        <w:rPr>
          <w:rFonts w:ascii="Times New Roman" w:hAnsi="Times New Roman"/>
          <w:color w:val="000000"/>
        </w:rPr>
        <w:t xml:space="preserve">) and one in the agriculture sector </w:t>
      </w:r>
      <w:r w:rsidRPr="00E97A32">
        <w:rPr>
          <w:rFonts w:ascii="Times New Roman" w:hAnsi="Times New Roman"/>
          <w:color w:val="000000"/>
        </w:rPr>
        <w:t xml:space="preserve">(Lurio Green Resources, a </w:t>
      </w:r>
      <w:r w:rsidRPr="00AC337B">
        <w:rPr>
          <w:rFonts w:ascii="Times New Roman" w:hAnsi="Times New Roman"/>
          <w:color w:val="000000"/>
        </w:rPr>
        <w:t>eucalyptus tree</w:t>
      </w:r>
      <w:r>
        <w:rPr>
          <w:rFonts w:ascii="Times New Roman" w:hAnsi="Times New Roman"/>
          <w:color w:val="000000"/>
        </w:rPr>
        <w:t xml:space="preserve"> plantation</w:t>
      </w:r>
      <w:r w:rsidRPr="00AC337B">
        <w:rPr>
          <w:rFonts w:ascii="Times New Roman" w:hAnsi="Times New Roman"/>
          <w:color w:val="000000"/>
        </w:rPr>
        <w:t xml:space="preserve"> in </w:t>
      </w:r>
      <w:r w:rsidRPr="00E06704">
        <w:rPr>
          <w:rFonts w:ascii="Times New Roman" w:hAnsi="Times New Roman"/>
        </w:rPr>
        <w:t>Mecuburi, Ribaue, and Nampula</w:t>
      </w:r>
      <w:r>
        <w:rPr>
          <w:rFonts w:ascii="Times New Roman" w:hAnsi="Times New Roman"/>
        </w:rPr>
        <w:t>-Rapale</w:t>
      </w:r>
      <w:r>
        <w:rPr>
          <w:rFonts w:ascii="Times New Roman" w:hAnsi="Times New Roman"/>
          <w:color w:val="000000"/>
        </w:rPr>
        <w:t>)</w:t>
      </w:r>
      <w:r w:rsidRPr="00AC337B">
        <w:rPr>
          <w:rFonts w:ascii="Times New Roman" w:hAnsi="Times New Roman"/>
          <w:color w:val="000000"/>
        </w:rPr>
        <w:t xml:space="preserve">. </w:t>
      </w:r>
      <w:r>
        <w:rPr>
          <w:rFonts w:ascii="Times New Roman" w:hAnsi="Times New Roman"/>
          <w:color w:val="000000"/>
        </w:rPr>
        <w:t>Other p</w:t>
      </w:r>
      <w:r w:rsidRPr="00AC337B">
        <w:rPr>
          <w:rFonts w:ascii="Times New Roman" w:hAnsi="Times New Roman"/>
          <w:color w:val="000000"/>
        </w:rPr>
        <w:t>roposed investments</w:t>
      </w:r>
      <w:r>
        <w:rPr>
          <w:rFonts w:ascii="Times New Roman" w:hAnsi="Times New Roman"/>
          <w:color w:val="000000"/>
        </w:rPr>
        <w:t xml:space="preserve"> </w:t>
      </w:r>
      <w:r w:rsidRPr="00AC337B">
        <w:rPr>
          <w:rFonts w:ascii="Times New Roman" w:hAnsi="Times New Roman"/>
          <w:color w:val="000000"/>
        </w:rPr>
        <w:t>are concentrated in Nacala</w:t>
      </w:r>
      <w:r>
        <w:rPr>
          <w:rFonts w:ascii="Times New Roman" w:hAnsi="Times New Roman"/>
          <w:color w:val="000000"/>
        </w:rPr>
        <w:t>–V</w:t>
      </w:r>
      <w:r w:rsidRPr="00AC337B">
        <w:rPr>
          <w:rFonts w:ascii="Times New Roman" w:hAnsi="Times New Roman"/>
          <w:color w:val="000000"/>
        </w:rPr>
        <w:t>elha, Ribawe Erati, Nampula City, Monapo, and Nacala</w:t>
      </w:r>
      <w:r>
        <w:rPr>
          <w:rFonts w:ascii="Times New Roman" w:hAnsi="Times New Roman"/>
          <w:color w:val="000000"/>
        </w:rPr>
        <w:t xml:space="preserve"> (</w:t>
      </w:r>
      <w:r w:rsidR="003A0C47">
        <w:rPr>
          <w:rFonts w:ascii="Times New Roman" w:hAnsi="Times New Roman"/>
          <w:color w:val="000000"/>
        </w:rPr>
        <w:t>Figure 3</w:t>
      </w:r>
      <w:r>
        <w:rPr>
          <w:rFonts w:ascii="Times New Roman" w:hAnsi="Times New Roman"/>
          <w:color w:val="000000"/>
        </w:rPr>
        <w:t>).</w:t>
      </w:r>
    </w:p>
    <w:p w:rsidR="00F93158" w:rsidRPr="0063713A" w:rsidRDefault="00F93158" w:rsidP="002E1C8C">
      <w:pPr>
        <w:jc w:val="both"/>
        <w:rPr>
          <w:rFonts w:ascii="Times New Roman" w:hAnsi="Times New Roman"/>
        </w:rPr>
      </w:pPr>
      <w:r w:rsidRPr="00AC337B">
        <w:rPr>
          <w:rFonts w:ascii="Times New Roman" w:hAnsi="Times New Roman"/>
          <w:color w:val="000000"/>
        </w:rPr>
        <w:t>Th</w:t>
      </w:r>
      <w:r>
        <w:rPr>
          <w:rFonts w:ascii="Times New Roman" w:hAnsi="Times New Roman"/>
          <w:color w:val="000000"/>
        </w:rPr>
        <w:t>e</w:t>
      </w:r>
      <w:r w:rsidRPr="00AC337B">
        <w:rPr>
          <w:rFonts w:ascii="Times New Roman" w:hAnsi="Times New Roman"/>
          <w:color w:val="000000"/>
        </w:rPr>
        <w:t xml:space="preserve"> sectors identified as having high potential for growth and poverty reduction in Nampula are agribusiness, mining, and tourism</w:t>
      </w:r>
      <w:r>
        <w:rPr>
          <w:rFonts w:ascii="Times New Roman" w:hAnsi="Times New Roman"/>
          <w:color w:val="000000"/>
        </w:rPr>
        <w:t xml:space="preserve">; and Nacala Port is expected to benefit from the mining and infrastructure investments in Tete. </w:t>
      </w:r>
      <w:r w:rsidRPr="00AC337B">
        <w:rPr>
          <w:rFonts w:ascii="Times New Roman" w:hAnsi="Times New Roman"/>
        </w:rPr>
        <w:t xml:space="preserve">The </w:t>
      </w:r>
      <w:r>
        <w:rPr>
          <w:rFonts w:ascii="Times New Roman" w:hAnsi="Times New Roman"/>
        </w:rPr>
        <w:t xml:space="preserve">province </w:t>
      </w:r>
      <w:r w:rsidRPr="00AC337B">
        <w:rPr>
          <w:rFonts w:ascii="Times New Roman" w:hAnsi="Times New Roman"/>
        </w:rPr>
        <w:t>also has the potential</w:t>
      </w:r>
      <w:r>
        <w:rPr>
          <w:rFonts w:ascii="Times New Roman" w:hAnsi="Times New Roman"/>
        </w:rPr>
        <w:t xml:space="preserve"> </w:t>
      </w:r>
      <w:r w:rsidRPr="00AC337B">
        <w:rPr>
          <w:rFonts w:ascii="Times New Roman" w:hAnsi="Times New Roman"/>
        </w:rPr>
        <w:t>for growth in horticulture, biofuels</w:t>
      </w:r>
      <w:r>
        <w:rPr>
          <w:rFonts w:ascii="Times New Roman" w:hAnsi="Times New Roman"/>
        </w:rPr>
        <w:t xml:space="preserve"> and</w:t>
      </w:r>
      <w:r w:rsidRPr="00AC337B">
        <w:rPr>
          <w:rFonts w:ascii="Times New Roman" w:hAnsi="Times New Roman"/>
        </w:rPr>
        <w:t xml:space="preserve"> fishery production,</w:t>
      </w:r>
      <w:r>
        <w:rPr>
          <w:rFonts w:ascii="Times New Roman" w:hAnsi="Times New Roman"/>
        </w:rPr>
        <w:t xml:space="preserve"> and </w:t>
      </w:r>
      <w:r w:rsidRPr="00AC337B">
        <w:rPr>
          <w:rFonts w:ascii="Times New Roman" w:hAnsi="Times New Roman"/>
        </w:rPr>
        <w:t>agricultural and wood processing.</w:t>
      </w:r>
    </w:p>
    <w:p w:rsidR="00EC4F31" w:rsidRPr="00AC337B" w:rsidRDefault="00EC4F31" w:rsidP="002E1C8C">
      <w:pPr>
        <w:jc w:val="both"/>
        <w:rPr>
          <w:rFonts w:ascii="Times New Roman" w:hAnsi="Times New Roman"/>
          <w:color w:val="000000"/>
        </w:rPr>
      </w:pPr>
      <w:r w:rsidRPr="00FB0F32">
        <w:rPr>
          <w:rFonts w:ascii="Times New Roman" w:hAnsi="Times New Roman"/>
          <w:b/>
          <w:u w:val="single"/>
        </w:rPr>
        <w:t>Megaprojects</w:t>
      </w:r>
      <w:r>
        <w:rPr>
          <w:rFonts w:ascii="Times New Roman" w:hAnsi="Times New Roman"/>
        </w:rPr>
        <w:t>: The m</w:t>
      </w:r>
      <w:r w:rsidRPr="00AC337B">
        <w:rPr>
          <w:rFonts w:ascii="Times New Roman" w:hAnsi="Times New Roman"/>
        </w:rPr>
        <w:t>egaprojects approved in Nampula region include</w:t>
      </w:r>
      <w:r>
        <w:rPr>
          <w:rFonts w:ascii="Times New Roman" w:hAnsi="Times New Roman"/>
        </w:rPr>
        <w:t>:</w:t>
      </w:r>
      <w:r w:rsidRPr="00AC337B">
        <w:rPr>
          <w:rFonts w:ascii="Times New Roman" w:hAnsi="Times New Roman"/>
        </w:rPr>
        <w:t xml:space="preserve"> (</w:t>
      </w:r>
      <w:r>
        <w:rPr>
          <w:rFonts w:ascii="Times New Roman" w:hAnsi="Times New Roman"/>
        </w:rPr>
        <w:t>i</w:t>
      </w:r>
      <w:r w:rsidRPr="00AC337B">
        <w:rPr>
          <w:rFonts w:ascii="Times New Roman" w:hAnsi="Times New Roman"/>
        </w:rPr>
        <w:t>)</w:t>
      </w:r>
      <w:r>
        <w:rPr>
          <w:rFonts w:ascii="Times New Roman" w:hAnsi="Times New Roman"/>
        </w:rPr>
        <w:t xml:space="preserve"> investment in the extraction of titanium from heavy sands in Moma district by </w:t>
      </w:r>
      <w:r w:rsidRPr="00AC337B">
        <w:rPr>
          <w:rFonts w:ascii="Times New Roman" w:hAnsi="Times New Roman"/>
        </w:rPr>
        <w:t>Kenmare Resources</w:t>
      </w:r>
      <w:r>
        <w:rPr>
          <w:rFonts w:ascii="Times New Roman" w:hAnsi="Times New Roman"/>
        </w:rPr>
        <w:t xml:space="preserve"> (Ireland); </w:t>
      </w:r>
      <w:r w:rsidRPr="00AC337B">
        <w:rPr>
          <w:rFonts w:ascii="Times New Roman" w:hAnsi="Times New Roman"/>
        </w:rPr>
        <w:t>(</w:t>
      </w:r>
      <w:r>
        <w:rPr>
          <w:rFonts w:ascii="Times New Roman" w:hAnsi="Times New Roman"/>
        </w:rPr>
        <w:t>ii</w:t>
      </w:r>
      <w:r w:rsidRPr="00AC337B">
        <w:rPr>
          <w:rFonts w:ascii="Times New Roman" w:hAnsi="Times New Roman"/>
        </w:rPr>
        <w:t xml:space="preserve">) </w:t>
      </w:r>
      <w:r>
        <w:rPr>
          <w:rFonts w:ascii="Times New Roman" w:hAnsi="Times New Roman"/>
        </w:rPr>
        <w:t xml:space="preserve">construction and operation of an oil refinery in </w:t>
      </w:r>
      <w:r w:rsidRPr="00AC337B">
        <w:rPr>
          <w:rFonts w:ascii="Times New Roman" w:hAnsi="Times New Roman"/>
        </w:rPr>
        <w:t xml:space="preserve">Nacala-a-Velha </w:t>
      </w:r>
      <w:r>
        <w:rPr>
          <w:rFonts w:ascii="Times New Roman" w:hAnsi="Times New Roman"/>
        </w:rPr>
        <w:t xml:space="preserve">district by </w:t>
      </w:r>
      <w:r w:rsidRPr="00AC337B">
        <w:rPr>
          <w:rFonts w:ascii="Times New Roman" w:hAnsi="Times New Roman"/>
        </w:rPr>
        <w:t>Ayr-Petro</w:t>
      </w:r>
      <w:r>
        <w:rPr>
          <w:rFonts w:ascii="Times New Roman" w:hAnsi="Times New Roman"/>
        </w:rPr>
        <w:t xml:space="preserve">; and </w:t>
      </w:r>
      <w:r w:rsidRPr="00AC337B">
        <w:rPr>
          <w:rFonts w:ascii="Times New Roman" w:hAnsi="Times New Roman"/>
        </w:rPr>
        <w:t>(</w:t>
      </w:r>
      <w:r>
        <w:rPr>
          <w:rFonts w:ascii="Times New Roman" w:hAnsi="Times New Roman"/>
        </w:rPr>
        <w:t>iii</w:t>
      </w:r>
      <w:r w:rsidRPr="00AC337B">
        <w:rPr>
          <w:rFonts w:ascii="Times New Roman" w:hAnsi="Times New Roman"/>
        </w:rPr>
        <w:t xml:space="preserve">) </w:t>
      </w:r>
      <w:r>
        <w:rPr>
          <w:rFonts w:ascii="Times New Roman" w:hAnsi="Times New Roman"/>
        </w:rPr>
        <w:t>eucalyptus plantations</w:t>
      </w:r>
      <w:r w:rsidRPr="00AC337B">
        <w:rPr>
          <w:rFonts w:ascii="Times New Roman" w:hAnsi="Times New Roman"/>
        </w:rPr>
        <w:t xml:space="preserve"> in Mecuburi, Ribawe, and Nampula</w:t>
      </w:r>
      <w:r>
        <w:rPr>
          <w:rFonts w:ascii="Times New Roman" w:hAnsi="Times New Roman"/>
        </w:rPr>
        <w:t>-Rapale districts by</w:t>
      </w:r>
      <w:r w:rsidRPr="00AC337B">
        <w:rPr>
          <w:rFonts w:ascii="Times New Roman" w:hAnsi="Times New Roman"/>
        </w:rPr>
        <w:t xml:space="preserve"> Lurio Green Resources</w:t>
      </w:r>
      <w:r>
        <w:rPr>
          <w:rFonts w:ascii="Times New Roman" w:hAnsi="Times New Roman"/>
        </w:rPr>
        <w:t>.</w:t>
      </w:r>
      <w:r w:rsidRPr="00AC337B">
        <w:rPr>
          <w:rFonts w:ascii="Times New Roman" w:hAnsi="Times New Roman"/>
        </w:rPr>
        <w:t xml:space="preserve"> </w:t>
      </w:r>
      <w:r>
        <w:rPr>
          <w:rFonts w:ascii="Times New Roman" w:hAnsi="Times New Roman"/>
        </w:rPr>
        <w:t>A</w:t>
      </w:r>
      <w:r w:rsidRPr="00AC337B">
        <w:rPr>
          <w:rFonts w:ascii="Times New Roman" w:hAnsi="Times New Roman"/>
        </w:rPr>
        <w:t>pproved in 2004, 2007, and 2009</w:t>
      </w:r>
      <w:r>
        <w:rPr>
          <w:rFonts w:ascii="Times New Roman" w:hAnsi="Times New Roman"/>
        </w:rPr>
        <w:t xml:space="preserve"> respectively, </w:t>
      </w:r>
      <w:r w:rsidRPr="00AC337B">
        <w:rPr>
          <w:rFonts w:ascii="Times New Roman" w:hAnsi="Times New Roman"/>
        </w:rPr>
        <w:t>only the investment in Moma is currently operational.</w:t>
      </w:r>
    </w:p>
    <w:p w:rsidR="00F93158" w:rsidRDefault="00F93158" w:rsidP="00F93158">
      <w:pPr>
        <w:spacing w:after="0" w:line="240" w:lineRule="auto"/>
        <w:jc w:val="both"/>
        <w:rPr>
          <w:rFonts w:ascii="Times New Roman" w:hAnsi="Times New Roman"/>
        </w:rPr>
      </w:pPr>
    </w:p>
    <w:p w:rsidR="008E1081" w:rsidRDefault="008E1081" w:rsidP="00F93158">
      <w:pPr>
        <w:spacing w:after="0" w:line="240" w:lineRule="auto"/>
        <w:jc w:val="both"/>
        <w:rPr>
          <w:rFonts w:ascii="Times New Roman" w:hAnsi="Times New Roman"/>
        </w:rPr>
      </w:pPr>
    </w:p>
    <w:p w:rsidR="008E1081" w:rsidRDefault="008E1081" w:rsidP="00F93158">
      <w:pPr>
        <w:spacing w:after="0" w:line="240" w:lineRule="auto"/>
        <w:jc w:val="both"/>
        <w:rPr>
          <w:rFonts w:ascii="Times New Roman" w:hAnsi="Times New Roman"/>
        </w:rPr>
      </w:pPr>
    </w:p>
    <w:p w:rsidR="008E1081" w:rsidRDefault="008E1081" w:rsidP="00F93158">
      <w:pPr>
        <w:spacing w:after="0" w:line="240" w:lineRule="auto"/>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6728E1" w:rsidTr="00F27F09">
        <w:tc>
          <w:tcPr>
            <w:tcW w:w="9576" w:type="dxa"/>
          </w:tcPr>
          <w:p w:rsidR="006728E1" w:rsidRPr="00262FFC" w:rsidRDefault="003A0C47" w:rsidP="00C45D41">
            <w:pPr>
              <w:spacing w:after="120"/>
              <w:jc w:val="center"/>
              <w:rPr>
                <w:rFonts w:ascii="Times New Roman" w:hAnsi="Times New Roman"/>
                <w:color w:val="000000"/>
              </w:rPr>
            </w:pPr>
            <w:r>
              <w:rPr>
                <w:rFonts w:ascii="Times New Roman" w:hAnsi="Times New Roman"/>
                <w:b/>
              </w:rPr>
              <w:t>Figure 3</w:t>
            </w:r>
            <w:r w:rsidR="007C520B">
              <w:rPr>
                <w:rFonts w:ascii="Times New Roman" w:hAnsi="Times New Roman"/>
                <w:b/>
              </w:rPr>
              <w:t>. Nampula Province:</w:t>
            </w:r>
            <w:r w:rsidR="00F27F09" w:rsidRPr="00262FFC">
              <w:rPr>
                <w:rFonts w:ascii="Times New Roman" w:hAnsi="Times New Roman"/>
                <w:b/>
              </w:rPr>
              <w:t xml:space="preserve"> </w:t>
            </w:r>
            <w:r w:rsidR="007C520B">
              <w:rPr>
                <w:rFonts w:ascii="Times New Roman" w:hAnsi="Times New Roman"/>
                <w:b/>
              </w:rPr>
              <w:t>CPI-</w:t>
            </w:r>
            <w:r w:rsidR="00C45D41">
              <w:rPr>
                <w:rFonts w:ascii="Times New Roman" w:hAnsi="Times New Roman"/>
                <w:b/>
              </w:rPr>
              <w:t>A</w:t>
            </w:r>
            <w:r w:rsidR="00F27F09" w:rsidRPr="00262FFC">
              <w:rPr>
                <w:rFonts w:ascii="Times New Roman" w:hAnsi="Times New Roman"/>
                <w:b/>
              </w:rPr>
              <w:t xml:space="preserve">uthorized </w:t>
            </w:r>
            <w:r w:rsidR="00C45D41">
              <w:rPr>
                <w:rFonts w:ascii="Times New Roman" w:hAnsi="Times New Roman"/>
                <w:b/>
              </w:rPr>
              <w:t>I</w:t>
            </w:r>
            <w:r w:rsidR="00F27F09" w:rsidRPr="00262FFC">
              <w:rPr>
                <w:rFonts w:ascii="Times New Roman" w:hAnsi="Times New Roman"/>
                <w:b/>
              </w:rPr>
              <w:t xml:space="preserve">nvestment </w:t>
            </w:r>
            <w:r w:rsidR="00C45D41">
              <w:rPr>
                <w:rFonts w:ascii="Times New Roman" w:hAnsi="Times New Roman"/>
                <w:b/>
              </w:rPr>
              <w:t>P</w:t>
            </w:r>
            <w:r w:rsidR="00F27F09" w:rsidRPr="00262FFC">
              <w:rPr>
                <w:rFonts w:ascii="Times New Roman" w:hAnsi="Times New Roman"/>
                <w:b/>
              </w:rPr>
              <w:t xml:space="preserve">rojects by </w:t>
            </w:r>
            <w:r w:rsidR="00C45D41">
              <w:rPr>
                <w:rFonts w:ascii="Times New Roman" w:hAnsi="Times New Roman"/>
                <w:b/>
              </w:rPr>
              <w:t>D</w:t>
            </w:r>
            <w:r w:rsidR="00F27F09" w:rsidRPr="00262FFC">
              <w:rPr>
                <w:rFonts w:ascii="Times New Roman" w:hAnsi="Times New Roman"/>
                <w:b/>
              </w:rPr>
              <w:t>istrict</w:t>
            </w:r>
            <w:r w:rsidR="00C45D41">
              <w:rPr>
                <w:rFonts w:ascii="Times New Roman" w:hAnsi="Times New Roman"/>
                <w:b/>
              </w:rPr>
              <w:t xml:space="preserve"> and Sector</w:t>
            </w:r>
            <w:r w:rsidR="00F27F09" w:rsidRPr="00262FFC">
              <w:rPr>
                <w:rFonts w:ascii="Times New Roman" w:hAnsi="Times New Roman"/>
                <w:b/>
              </w:rPr>
              <w:t>, 2005-09</w:t>
            </w:r>
          </w:p>
        </w:tc>
      </w:tr>
      <w:tr w:rsidR="006728E1" w:rsidTr="00F27F09">
        <w:tc>
          <w:tcPr>
            <w:tcW w:w="9576" w:type="dxa"/>
          </w:tcPr>
          <w:p w:rsidR="006728E1" w:rsidRDefault="00F27F09" w:rsidP="00F27F09">
            <w:pPr>
              <w:spacing w:after="0"/>
              <w:jc w:val="center"/>
              <w:rPr>
                <w:rFonts w:ascii="Times New Roman" w:hAnsi="Times New Roman"/>
                <w:color w:val="000000"/>
              </w:rPr>
            </w:pPr>
            <w:r>
              <w:rPr>
                <w:rFonts w:ascii="Times New Roman" w:hAnsi="Times New Roman"/>
                <w:noProof/>
                <w:color w:val="000000"/>
              </w:rPr>
              <w:drawing>
                <wp:inline distT="0" distB="0" distL="0" distR="0">
                  <wp:extent cx="5080633" cy="4781550"/>
                  <wp:effectExtent l="19050" t="0" r="5717" b="0"/>
                  <wp:docPr id="3" name="Picture 2" descr="NAMP_invBy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P_invByDist.jpg"/>
                          <pic:cNvPicPr/>
                        </pic:nvPicPr>
                        <pic:blipFill>
                          <a:blip r:embed="rId12" cstate="print"/>
                          <a:stretch>
                            <a:fillRect/>
                          </a:stretch>
                        </pic:blipFill>
                        <pic:spPr>
                          <a:xfrm>
                            <a:off x="0" y="0"/>
                            <a:ext cx="5076745" cy="4777891"/>
                          </a:xfrm>
                          <a:prstGeom prst="rect">
                            <a:avLst/>
                          </a:prstGeom>
                        </pic:spPr>
                      </pic:pic>
                    </a:graphicData>
                  </a:graphic>
                </wp:inline>
              </w:drawing>
            </w:r>
          </w:p>
        </w:tc>
      </w:tr>
    </w:tbl>
    <w:p w:rsidR="006728E1" w:rsidRPr="002E1C8C" w:rsidRDefault="006728E1" w:rsidP="002E1C8C">
      <w:pPr>
        <w:spacing w:after="0"/>
        <w:jc w:val="both"/>
        <w:rPr>
          <w:rFonts w:ascii="Times New Roman" w:hAnsi="Times New Roman"/>
          <w:color w:val="000000"/>
        </w:rPr>
      </w:pPr>
    </w:p>
    <w:p w:rsidR="00F27F09" w:rsidRPr="002E1C8C" w:rsidRDefault="00F27F09" w:rsidP="002E1C8C">
      <w:pPr>
        <w:jc w:val="both"/>
        <w:rPr>
          <w:rFonts w:ascii="Times New Roman" w:hAnsi="Times New Roman"/>
        </w:rPr>
      </w:pPr>
      <w:r w:rsidRPr="002E1C8C">
        <w:rPr>
          <w:rFonts w:ascii="Times New Roman" w:hAnsi="Times New Roman"/>
          <w:b/>
          <w:u w:val="single"/>
        </w:rPr>
        <w:t>Nacala Special Economic Zone</w:t>
      </w:r>
      <w:r w:rsidR="000A09D2" w:rsidRPr="002E1C8C">
        <w:rPr>
          <w:rFonts w:ascii="Times New Roman" w:hAnsi="Times New Roman"/>
        </w:rPr>
        <w:t xml:space="preserve">: </w:t>
      </w:r>
      <w:r w:rsidRPr="002E1C8C">
        <w:rPr>
          <w:rFonts w:ascii="Times New Roman" w:hAnsi="Times New Roman"/>
        </w:rPr>
        <w:t>Since the Nacala Special Economic Zone was launched in 2009, national and foreign investment in the agriculture, biofuel</w:t>
      </w:r>
      <w:r w:rsidR="006F002E" w:rsidRPr="002E1C8C">
        <w:rPr>
          <w:rFonts w:ascii="Times New Roman" w:hAnsi="Times New Roman"/>
        </w:rPr>
        <w:t>s</w:t>
      </w:r>
      <w:r w:rsidRPr="002E1C8C">
        <w:rPr>
          <w:rFonts w:ascii="Times New Roman" w:hAnsi="Times New Roman"/>
        </w:rPr>
        <w:t>, services, and tourism sectors in the zone has reached an estimated US$80 million. The zone comprises the Nacala–Velha and port districts</w:t>
      </w:r>
      <w:r w:rsidR="00542634" w:rsidRPr="002E1C8C">
        <w:rPr>
          <w:rFonts w:ascii="Times New Roman" w:hAnsi="Times New Roman"/>
        </w:rPr>
        <w:t>,</w:t>
      </w:r>
      <w:r w:rsidRPr="002E1C8C">
        <w:rPr>
          <w:rFonts w:ascii="Times New Roman" w:hAnsi="Times New Roman"/>
        </w:rPr>
        <w:t xml:space="preserve"> covers an area of 1,300 km²</w:t>
      </w:r>
      <w:r w:rsidR="00542634" w:rsidRPr="002E1C8C">
        <w:rPr>
          <w:rFonts w:ascii="Times New Roman" w:hAnsi="Times New Roman"/>
        </w:rPr>
        <w:t>,</w:t>
      </w:r>
      <w:r w:rsidRPr="002E1C8C">
        <w:rPr>
          <w:rFonts w:ascii="Times New Roman" w:hAnsi="Times New Roman"/>
        </w:rPr>
        <w:t xml:space="preserve"> and has a population of around 0.3 million. </w:t>
      </w:r>
      <w:r w:rsidR="00542634" w:rsidRPr="002E1C8C">
        <w:rPr>
          <w:rFonts w:ascii="Times New Roman" w:hAnsi="Times New Roman"/>
        </w:rPr>
        <w:t>In addition to the existing industries, t</w:t>
      </w:r>
      <w:r w:rsidRPr="002E1C8C">
        <w:rPr>
          <w:rFonts w:ascii="Times New Roman" w:hAnsi="Times New Roman"/>
        </w:rPr>
        <w:t>he Government is attempting to attract logistics companies to the zone. The zone’s ultimate success, however, will depend on upgrading of the Nacala Port and the railway line between Nacala and Malawi, as well as development of the Nacala airport. In addition, the management of the zone and administration of investment incentives will require strong institutions and a sound regulatory framework, which are not yet in place.</w:t>
      </w:r>
    </w:p>
    <w:p w:rsidR="00F27F09" w:rsidRPr="002E1C8C" w:rsidRDefault="00F27F09" w:rsidP="002E1C8C">
      <w:pPr>
        <w:jc w:val="both"/>
        <w:rPr>
          <w:rFonts w:ascii="Times New Roman" w:hAnsi="Times New Roman"/>
        </w:rPr>
      </w:pPr>
      <w:r w:rsidRPr="002E1C8C">
        <w:rPr>
          <w:rFonts w:ascii="Times New Roman" w:hAnsi="Times New Roman"/>
          <w:b/>
          <w:u w:val="single"/>
        </w:rPr>
        <w:t>Agriculture and agribusiness investments</w:t>
      </w:r>
      <w:r w:rsidR="000A09D2" w:rsidRPr="002E1C8C">
        <w:rPr>
          <w:rFonts w:ascii="Times New Roman" w:hAnsi="Times New Roman"/>
        </w:rPr>
        <w:t xml:space="preserve">: </w:t>
      </w:r>
      <w:r w:rsidRPr="002E1C8C">
        <w:rPr>
          <w:rFonts w:ascii="Times New Roman" w:hAnsi="Times New Roman"/>
        </w:rPr>
        <w:t xml:space="preserve">Nampula’s agricultural and agribusiness sectors are attracting significant donor and private sector interest. Major donors supporting commercial and rural agricultural development include USAID, the Millennium Challenge Corporation (MCC), and the World Bank. USAID and the MCC are supporting both commercial and rural agriculture through programs totaling approximately US$127 million. Other donor partners, including Japan International Cooperation Agency (JICA) and the Government of Brazil are also looking to support agribusiness along the Nacala </w:t>
      </w:r>
      <w:r w:rsidRPr="002E1C8C">
        <w:rPr>
          <w:rFonts w:ascii="Times New Roman" w:hAnsi="Times New Roman"/>
        </w:rPr>
        <w:lastRenderedPageBreak/>
        <w:t>Development Corridor. Private sector investors include Chiquita and Matanuska Ltd, which are investing in banana production in Nampula. The province is also a major source of cashews and nuts. More than 85 percent of the country’s cashew trees are in Nampula province, and there is a</w:t>
      </w:r>
      <w:r w:rsidR="006D6908" w:rsidRPr="002E1C8C">
        <w:rPr>
          <w:rFonts w:ascii="Times New Roman" w:hAnsi="Times New Roman"/>
        </w:rPr>
        <w:t>n agglomeration</w:t>
      </w:r>
      <w:r w:rsidRPr="002E1C8C">
        <w:rPr>
          <w:rFonts w:ascii="Times New Roman" w:hAnsi="Times New Roman"/>
        </w:rPr>
        <w:t xml:space="preserve"> of nut processors. Finally, the province is attracting investments in emerging sectors such as biofuels. The Italian company AVIA is investing US$20.1 million in jatropha production on more than 10,000 hectares of land in Nacala-a-Velha. </w:t>
      </w:r>
    </w:p>
    <w:p w:rsidR="00F27F09" w:rsidRPr="002E1C8C" w:rsidRDefault="00F27F09" w:rsidP="002E1C8C">
      <w:pPr>
        <w:jc w:val="both"/>
        <w:rPr>
          <w:rFonts w:ascii="Times New Roman" w:hAnsi="Times New Roman"/>
        </w:rPr>
      </w:pPr>
      <w:r w:rsidRPr="002E1C8C">
        <w:rPr>
          <w:rFonts w:ascii="Times New Roman" w:hAnsi="Times New Roman"/>
          <w:b/>
          <w:u w:val="single"/>
        </w:rPr>
        <w:t>Tourism</w:t>
      </w:r>
      <w:r w:rsidR="000A09D2" w:rsidRPr="002E1C8C">
        <w:rPr>
          <w:rFonts w:ascii="Times New Roman" w:hAnsi="Times New Roman"/>
        </w:rPr>
        <w:t xml:space="preserve">: </w:t>
      </w:r>
      <w:r w:rsidRPr="002E1C8C">
        <w:rPr>
          <w:rFonts w:ascii="Times New Roman" w:hAnsi="Times New Roman"/>
        </w:rPr>
        <w:t>Despite its pristine beaches and unique natural endowments, tourism is still underdeveloped in the province. USAID is supporting tourism sector planning, related policy reforms, and investment promotion in Nampula and the other Northern Arc provinces (Cabo Delgado and Niassa). Approved investments in the tourism sector are estimated at around US$38 million.</w:t>
      </w:r>
    </w:p>
    <w:p w:rsidR="00F27F09" w:rsidRPr="002E1C8C" w:rsidRDefault="00F27F09" w:rsidP="002E1C8C">
      <w:pPr>
        <w:spacing w:after="0"/>
        <w:jc w:val="both"/>
        <w:rPr>
          <w:rFonts w:ascii="Times New Roman" w:hAnsi="Times New Roman"/>
        </w:rPr>
      </w:pPr>
      <w:r w:rsidRPr="002E1C8C">
        <w:rPr>
          <w:rFonts w:ascii="Times New Roman" w:hAnsi="Times New Roman"/>
        </w:rPr>
        <w:t xml:space="preserve"> </w:t>
      </w:r>
      <w:r w:rsidRPr="002E1C8C">
        <w:rPr>
          <w:rFonts w:ascii="Times New Roman" w:hAnsi="Times New Roman"/>
          <w:b/>
          <w:u w:val="single"/>
        </w:rPr>
        <w:t>Transport and urban infrastructure</w:t>
      </w:r>
      <w:r w:rsidR="000A09D2" w:rsidRPr="002E1C8C">
        <w:rPr>
          <w:rFonts w:ascii="Times New Roman" w:hAnsi="Times New Roman"/>
        </w:rPr>
        <w:t>:</w:t>
      </w:r>
      <w:r w:rsidRPr="002E1C8C">
        <w:rPr>
          <w:rFonts w:ascii="Times New Roman" w:hAnsi="Times New Roman"/>
        </w:rPr>
        <w:t xml:space="preserve"> The Government of Mozambique aspires to become a regional trans-shipment route, and is considering investing, with private parties, up to US$1.6 billion to upgrade its port, rail, and roads infrastructure in the Nacala Corridor over the next five years to increase capacity. The donors supporting infrastructure development in Nampula include: (a) the Government of Japan, providing technical assistance for the rehabilitation of Nacala Port; (b) the </w:t>
      </w:r>
      <w:r w:rsidRPr="002E1C8C">
        <w:rPr>
          <w:rFonts w:ascii="Times New Roman" w:hAnsi="Times New Roman"/>
          <w:color w:val="000000"/>
        </w:rPr>
        <w:t xml:space="preserve">World Bank, African Development Bank, MCC, DFID, the EU, and JICA, supporting road development in Nampula through support to the Integrated Road Sector Program (PRISE); and (c) </w:t>
      </w:r>
      <w:r w:rsidRPr="002E1C8C">
        <w:rPr>
          <w:rFonts w:ascii="Times New Roman" w:hAnsi="Times New Roman"/>
        </w:rPr>
        <w:t>a similar multi-donor group, investing in the Water Supply and Sanitation Project in cities and small towns. There is also a proposal to convert the Nacala Airfiel</w:t>
      </w:r>
      <w:r w:rsidR="00542634" w:rsidRPr="002E1C8C">
        <w:rPr>
          <w:rFonts w:ascii="Times New Roman" w:hAnsi="Times New Roman"/>
        </w:rPr>
        <w:t>d to a commercial airport, which</w:t>
      </w:r>
      <w:r w:rsidRPr="002E1C8C">
        <w:rPr>
          <w:rFonts w:ascii="Times New Roman" w:hAnsi="Times New Roman"/>
        </w:rPr>
        <w:t xml:space="preserve"> is expected to take place by 2011.  </w:t>
      </w:r>
    </w:p>
    <w:p w:rsidR="00F27F09" w:rsidRPr="002E1C8C" w:rsidRDefault="00F27F09" w:rsidP="002E1C8C">
      <w:pPr>
        <w:spacing w:after="0"/>
        <w:jc w:val="both"/>
        <w:rPr>
          <w:rFonts w:ascii="Times New Roman" w:hAnsi="Times New Roman"/>
          <w:b/>
          <w:i/>
        </w:rPr>
      </w:pPr>
    </w:p>
    <w:p w:rsidR="00F27F09" w:rsidRPr="002E1C8C" w:rsidRDefault="00F27F09" w:rsidP="002E1C8C">
      <w:pPr>
        <w:spacing w:after="0"/>
        <w:jc w:val="both"/>
        <w:rPr>
          <w:rFonts w:ascii="Times New Roman" w:hAnsi="Times New Roman"/>
        </w:rPr>
      </w:pPr>
      <w:r w:rsidRPr="002E1C8C">
        <w:rPr>
          <w:rFonts w:ascii="Times New Roman" w:hAnsi="Times New Roman"/>
          <w:b/>
        </w:rPr>
        <w:t>Proposed growth pole interventions</w:t>
      </w:r>
    </w:p>
    <w:p w:rsidR="00F27F09" w:rsidRPr="00AC337B" w:rsidRDefault="00F27F09" w:rsidP="00F27F09">
      <w:pPr>
        <w:spacing w:after="0"/>
        <w:jc w:val="both"/>
        <w:rPr>
          <w:rFonts w:ascii="Times New Roman" w:hAnsi="Times New Roman"/>
        </w:rPr>
      </w:pPr>
    </w:p>
    <w:p w:rsidR="00F27F09" w:rsidRPr="002E1C8C" w:rsidRDefault="00F27F09" w:rsidP="004A3AB2">
      <w:pPr>
        <w:pStyle w:val="ListParagraph"/>
        <w:numPr>
          <w:ilvl w:val="0"/>
          <w:numId w:val="46"/>
        </w:numPr>
        <w:spacing w:line="276" w:lineRule="auto"/>
        <w:ind w:left="360"/>
        <w:contextualSpacing w:val="0"/>
        <w:jc w:val="both"/>
        <w:rPr>
          <w:rFonts w:ascii="Times New Roman" w:hAnsi="Times New Roman"/>
          <w:color w:val="000000"/>
          <w:sz w:val="22"/>
          <w:szCs w:val="22"/>
        </w:rPr>
      </w:pPr>
      <w:r w:rsidRPr="002E1C8C">
        <w:rPr>
          <w:rFonts w:ascii="Times New Roman" w:hAnsi="Times New Roman"/>
          <w:b/>
          <w:i/>
          <w:sz w:val="22"/>
          <w:szCs w:val="22"/>
        </w:rPr>
        <w:t>Improv</w:t>
      </w:r>
      <w:r w:rsidR="005F3E58" w:rsidRPr="002E1C8C">
        <w:rPr>
          <w:rFonts w:ascii="Times New Roman" w:hAnsi="Times New Roman"/>
          <w:b/>
          <w:i/>
          <w:sz w:val="22"/>
          <w:szCs w:val="22"/>
        </w:rPr>
        <w:t>e</w:t>
      </w:r>
      <w:r w:rsidRPr="002E1C8C">
        <w:rPr>
          <w:rFonts w:ascii="Times New Roman" w:hAnsi="Times New Roman"/>
          <w:b/>
          <w:i/>
          <w:sz w:val="22"/>
          <w:szCs w:val="22"/>
        </w:rPr>
        <w:t xml:space="preserve"> the business environment</w:t>
      </w:r>
      <w:r w:rsidR="005F3E58" w:rsidRPr="002E1C8C">
        <w:rPr>
          <w:rFonts w:ascii="Times New Roman" w:hAnsi="Times New Roman"/>
          <w:sz w:val="22"/>
          <w:szCs w:val="22"/>
        </w:rPr>
        <w:t>.</w:t>
      </w:r>
      <w:r w:rsidRPr="002E1C8C">
        <w:rPr>
          <w:rFonts w:ascii="Times New Roman" w:hAnsi="Times New Roman"/>
          <w:sz w:val="22"/>
          <w:szCs w:val="22"/>
        </w:rPr>
        <w:t xml:space="preserve"> Recent surveys </w:t>
      </w:r>
      <w:r w:rsidR="006D6908" w:rsidRPr="002E1C8C">
        <w:rPr>
          <w:rFonts w:ascii="Times New Roman" w:hAnsi="Times New Roman"/>
          <w:sz w:val="22"/>
          <w:szCs w:val="22"/>
        </w:rPr>
        <w:t>indicate</w:t>
      </w:r>
      <w:r w:rsidRPr="002E1C8C">
        <w:rPr>
          <w:rFonts w:ascii="Times New Roman" w:hAnsi="Times New Roman"/>
          <w:color w:val="000000"/>
          <w:sz w:val="22"/>
          <w:szCs w:val="22"/>
        </w:rPr>
        <w:t xml:space="preserve"> that</w:t>
      </w:r>
      <w:r w:rsidRPr="002E1C8C">
        <w:rPr>
          <w:rFonts w:ascii="Times New Roman" w:hAnsi="Times New Roman"/>
          <w:i/>
          <w:color w:val="000000"/>
          <w:sz w:val="22"/>
          <w:szCs w:val="22"/>
        </w:rPr>
        <w:t xml:space="preserve"> </w:t>
      </w:r>
      <w:r w:rsidRPr="002E1C8C">
        <w:rPr>
          <w:rFonts w:ascii="Times New Roman" w:hAnsi="Times New Roman"/>
          <w:color w:val="000000"/>
          <w:sz w:val="22"/>
          <w:szCs w:val="22"/>
        </w:rPr>
        <w:t>enterprises in Nampula face serious constraints, including lack of access to finance and land, competition from the informal sector, poor supply and high cost of electricity, and high tax rates. While the established private sector is more likely to find competition from the informal sector and lack of access to finance as major issues, those looking to enter the market or develop their businesses highlight regulatory barriers, including business licensing and tax administration and the coordination among different public agencies as major hurdles.</w:t>
      </w:r>
      <w:r w:rsidR="006D6908" w:rsidRPr="002E1C8C">
        <w:rPr>
          <w:rFonts w:ascii="Times New Roman" w:hAnsi="Times New Roman"/>
          <w:color w:val="000000"/>
          <w:sz w:val="22"/>
          <w:szCs w:val="22"/>
        </w:rPr>
        <w:t xml:space="preserve"> </w:t>
      </w:r>
      <w:r w:rsidRPr="002E1C8C">
        <w:rPr>
          <w:rFonts w:ascii="Times New Roman" w:hAnsi="Times New Roman"/>
          <w:color w:val="000000"/>
          <w:sz w:val="22"/>
          <w:szCs w:val="22"/>
        </w:rPr>
        <w:t xml:space="preserve">To maximize the effectiveness of existing interventions, as well as support entrepreneurship, nationwide business environment and regulatory reforms are essential. These should be complemented by regional initiatives. Business start-up and operating procedures at the provincial level should be rationalized, modernized, and made more transparent. </w:t>
      </w:r>
    </w:p>
    <w:p w:rsidR="00F27F09" w:rsidRPr="002E1C8C" w:rsidRDefault="00F27F09" w:rsidP="00091D52">
      <w:pPr>
        <w:pStyle w:val="ListParagraph"/>
        <w:numPr>
          <w:ilvl w:val="0"/>
          <w:numId w:val="46"/>
        </w:numPr>
        <w:spacing w:before="120" w:line="276" w:lineRule="auto"/>
        <w:ind w:left="360"/>
        <w:contextualSpacing w:val="0"/>
        <w:jc w:val="both"/>
        <w:rPr>
          <w:rFonts w:ascii="Times New Roman" w:hAnsi="Times New Roman"/>
          <w:sz w:val="22"/>
          <w:szCs w:val="22"/>
        </w:rPr>
      </w:pPr>
      <w:r w:rsidRPr="002E1C8C">
        <w:rPr>
          <w:rFonts w:ascii="Times New Roman" w:hAnsi="Times New Roman"/>
          <w:b/>
          <w:i/>
          <w:sz w:val="22"/>
          <w:szCs w:val="22"/>
        </w:rPr>
        <w:t>Strengthen the capacity of key institutions</w:t>
      </w:r>
      <w:r w:rsidR="005F3E58" w:rsidRPr="002E1C8C">
        <w:rPr>
          <w:rFonts w:ascii="Times New Roman" w:hAnsi="Times New Roman"/>
          <w:sz w:val="22"/>
          <w:szCs w:val="22"/>
        </w:rPr>
        <w:t>.</w:t>
      </w:r>
      <w:r w:rsidR="000A09D2" w:rsidRPr="002E1C8C">
        <w:rPr>
          <w:rFonts w:ascii="Times New Roman" w:hAnsi="Times New Roman"/>
          <w:sz w:val="22"/>
          <w:szCs w:val="22"/>
        </w:rPr>
        <w:t xml:space="preserve"> </w:t>
      </w:r>
      <w:r w:rsidRPr="002E1C8C">
        <w:rPr>
          <w:rFonts w:ascii="Times New Roman" w:hAnsi="Times New Roman"/>
          <w:sz w:val="22"/>
          <w:szCs w:val="22"/>
        </w:rPr>
        <w:t xml:space="preserve">The province is supporting the private sector through better coordination of services for business—the creation of the Nampula Coordination Unit for Integrated Development (UCODIN) </w:t>
      </w:r>
      <w:r w:rsidR="006F002E" w:rsidRPr="002E1C8C">
        <w:rPr>
          <w:rFonts w:ascii="Times New Roman" w:hAnsi="Times New Roman"/>
          <w:sz w:val="22"/>
          <w:szCs w:val="22"/>
        </w:rPr>
        <w:t xml:space="preserve">being an </w:t>
      </w:r>
      <w:r w:rsidRPr="002E1C8C">
        <w:rPr>
          <w:rFonts w:ascii="Times New Roman" w:hAnsi="Times New Roman"/>
          <w:sz w:val="22"/>
          <w:szCs w:val="22"/>
        </w:rPr>
        <w:t xml:space="preserve">example. </w:t>
      </w:r>
      <w:r w:rsidRPr="002E1C8C">
        <w:rPr>
          <w:rFonts w:ascii="Times New Roman" w:hAnsi="Times New Roman"/>
          <w:color w:val="000000"/>
          <w:sz w:val="22"/>
          <w:szCs w:val="22"/>
        </w:rPr>
        <w:t xml:space="preserve">There are also many institutions responsible for donor coordination, business regulation, SME development, and linkages, but </w:t>
      </w:r>
      <w:r w:rsidR="006F002E" w:rsidRPr="002E1C8C">
        <w:rPr>
          <w:rFonts w:ascii="Times New Roman" w:hAnsi="Times New Roman"/>
          <w:color w:val="000000"/>
          <w:sz w:val="22"/>
          <w:szCs w:val="22"/>
        </w:rPr>
        <w:t xml:space="preserve">some </w:t>
      </w:r>
      <w:r w:rsidRPr="002E1C8C">
        <w:rPr>
          <w:rFonts w:ascii="Times New Roman" w:hAnsi="Times New Roman"/>
          <w:color w:val="000000"/>
          <w:sz w:val="22"/>
          <w:szCs w:val="22"/>
        </w:rPr>
        <w:t xml:space="preserve">have overlapping functions </w:t>
      </w:r>
      <w:r w:rsidR="006D6908" w:rsidRPr="002E1C8C">
        <w:rPr>
          <w:rFonts w:ascii="Times New Roman" w:hAnsi="Times New Roman"/>
          <w:color w:val="000000"/>
          <w:sz w:val="22"/>
          <w:szCs w:val="22"/>
        </w:rPr>
        <w:t>that</w:t>
      </w:r>
      <w:r w:rsidRPr="002E1C8C">
        <w:rPr>
          <w:rFonts w:ascii="Times New Roman" w:hAnsi="Times New Roman"/>
          <w:color w:val="000000"/>
          <w:sz w:val="22"/>
          <w:szCs w:val="22"/>
        </w:rPr>
        <w:t xml:space="preserve"> </w:t>
      </w:r>
      <w:r w:rsidR="004669B1" w:rsidRPr="002E1C8C">
        <w:rPr>
          <w:rFonts w:ascii="Times New Roman" w:hAnsi="Times New Roman"/>
          <w:color w:val="000000"/>
          <w:sz w:val="22"/>
          <w:szCs w:val="22"/>
        </w:rPr>
        <w:t>reduce their effectiveness</w:t>
      </w:r>
      <w:r w:rsidRPr="002E1C8C">
        <w:rPr>
          <w:rFonts w:ascii="Times New Roman" w:hAnsi="Times New Roman"/>
          <w:color w:val="000000"/>
          <w:sz w:val="22"/>
          <w:szCs w:val="22"/>
        </w:rPr>
        <w:t xml:space="preserve">. </w:t>
      </w:r>
      <w:r w:rsidR="005F3E58" w:rsidRPr="002E1C8C">
        <w:rPr>
          <w:rFonts w:ascii="Times New Roman" w:hAnsi="Times New Roman"/>
          <w:sz w:val="22"/>
          <w:szCs w:val="22"/>
        </w:rPr>
        <w:t>T</w:t>
      </w:r>
      <w:r w:rsidRPr="002E1C8C">
        <w:rPr>
          <w:rFonts w:ascii="Times New Roman" w:hAnsi="Times New Roman"/>
          <w:sz w:val="22"/>
          <w:szCs w:val="22"/>
        </w:rPr>
        <w:t>he number and functions of these different agencies</w:t>
      </w:r>
      <w:r w:rsidR="005F3E58" w:rsidRPr="002E1C8C">
        <w:rPr>
          <w:rFonts w:ascii="Times New Roman" w:hAnsi="Times New Roman"/>
          <w:sz w:val="22"/>
          <w:szCs w:val="22"/>
        </w:rPr>
        <w:t xml:space="preserve"> could be rationalized, their capacity strengthened, </w:t>
      </w:r>
      <w:r w:rsidRPr="002E1C8C">
        <w:rPr>
          <w:rFonts w:ascii="Times New Roman" w:hAnsi="Times New Roman"/>
          <w:sz w:val="22"/>
          <w:szCs w:val="22"/>
        </w:rPr>
        <w:t xml:space="preserve">and </w:t>
      </w:r>
      <w:r w:rsidR="005F3E58" w:rsidRPr="002E1C8C">
        <w:rPr>
          <w:rFonts w:ascii="Times New Roman" w:hAnsi="Times New Roman"/>
          <w:sz w:val="22"/>
          <w:szCs w:val="22"/>
        </w:rPr>
        <w:t xml:space="preserve">their legal underpinnings </w:t>
      </w:r>
      <w:r w:rsidRPr="002E1C8C">
        <w:rPr>
          <w:rFonts w:ascii="Times New Roman" w:hAnsi="Times New Roman"/>
          <w:sz w:val="22"/>
          <w:szCs w:val="22"/>
        </w:rPr>
        <w:t>reform</w:t>
      </w:r>
      <w:r w:rsidR="005F3E58" w:rsidRPr="002E1C8C">
        <w:rPr>
          <w:rFonts w:ascii="Times New Roman" w:hAnsi="Times New Roman"/>
          <w:sz w:val="22"/>
          <w:szCs w:val="22"/>
        </w:rPr>
        <w:t>ed</w:t>
      </w:r>
      <w:r w:rsidRPr="002E1C8C">
        <w:rPr>
          <w:rFonts w:ascii="Times New Roman" w:hAnsi="Times New Roman"/>
          <w:sz w:val="22"/>
          <w:szCs w:val="22"/>
        </w:rPr>
        <w:t xml:space="preserve"> and modernize</w:t>
      </w:r>
      <w:r w:rsidR="005F3E58" w:rsidRPr="002E1C8C">
        <w:rPr>
          <w:rFonts w:ascii="Times New Roman" w:hAnsi="Times New Roman"/>
          <w:sz w:val="22"/>
          <w:szCs w:val="22"/>
        </w:rPr>
        <w:t>d</w:t>
      </w:r>
      <w:r w:rsidRPr="002E1C8C">
        <w:rPr>
          <w:rFonts w:ascii="Times New Roman" w:hAnsi="Times New Roman"/>
          <w:sz w:val="22"/>
          <w:szCs w:val="22"/>
        </w:rPr>
        <w:t>. There is also a need to build provincial and municipal-level capacity to better plan and coordinate development programs; as well as to strengthen oversight of the agencies that support and regulate business activity.</w:t>
      </w:r>
    </w:p>
    <w:p w:rsidR="00F27F09" w:rsidRPr="002E1C8C" w:rsidRDefault="005F3E58" w:rsidP="00091D52">
      <w:pPr>
        <w:pStyle w:val="ListParagraph"/>
        <w:numPr>
          <w:ilvl w:val="0"/>
          <w:numId w:val="46"/>
        </w:numPr>
        <w:spacing w:before="120" w:line="276" w:lineRule="auto"/>
        <w:ind w:left="360"/>
        <w:contextualSpacing w:val="0"/>
        <w:jc w:val="both"/>
        <w:rPr>
          <w:rFonts w:ascii="Times New Roman" w:hAnsi="Times New Roman"/>
          <w:sz w:val="22"/>
          <w:szCs w:val="22"/>
        </w:rPr>
      </w:pPr>
      <w:r w:rsidRPr="002E1C8C">
        <w:rPr>
          <w:rFonts w:ascii="Times New Roman" w:hAnsi="Times New Roman"/>
          <w:b/>
          <w:i/>
          <w:sz w:val="22"/>
          <w:szCs w:val="22"/>
        </w:rPr>
        <w:lastRenderedPageBreak/>
        <w:t>Scale</w:t>
      </w:r>
      <w:r w:rsidR="00F27F09" w:rsidRPr="002E1C8C">
        <w:rPr>
          <w:rFonts w:ascii="Times New Roman" w:hAnsi="Times New Roman"/>
          <w:b/>
          <w:i/>
          <w:sz w:val="22"/>
          <w:szCs w:val="22"/>
        </w:rPr>
        <w:t xml:space="preserve"> up infrastructure development and reform its regulation</w:t>
      </w:r>
      <w:r w:rsidRPr="002E1C8C">
        <w:rPr>
          <w:rFonts w:ascii="Times New Roman" w:hAnsi="Times New Roman"/>
          <w:sz w:val="22"/>
          <w:szCs w:val="22"/>
        </w:rPr>
        <w:t>.</w:t>
      </w:r>
      <w:r w:rsidR="00F27F09" w:rsidRPr="002E1C8C">
        <w:rPr>
          <w:rFonts w:ascii="Times New Roman" w:hAnsi="Times New Roman"/>
          <w:sz w:val="22"/>
          <w:szCs w:val="22"/>
        </w:rPr>
        <w:t xml:space="preserve"> Addressing the province’s considerable unmet infrastructure needs will require an integrated and strategically sequenced approach to local-level infrastructure planning and development. </w:t>
      </w:r>
      <w:r w:rsidR="00F27F09" w:rsidRPr="002E1C8C">
        <w:rPr>
          <w:rFonts w:ascii="Times New Roman" w:hAnsi="Times New Roman"/>
          <w:color w:val="000000"/>
          <w:sz w:val="22"/>
          <w:szCs w:val="22"/>
        </w:rPr>
        <w:t xml:space="preserve">Most donor interventions in the province support infrastructure development; yet the roads, bridges, railways, and port remain undeveloped, as also emphasized in the </w:t>
      </w:r>
      <w:r w:rsidR="00542634" w:rsidRPr="002E1C8C">
        <w:rPr>
          <w:rFonts w:ascii="Times New Roman" w:hAnsi="Times New Roman"/>
          <w:color w:val="000000"/>
          <w:sz w:val="22"/>
          <w:szCs w:val="22"/>
        </w:rPr>
        <w:t xml:space="preserve">Nampula </w:t>
      </w:r>
      <w:r w:rsidR="00F27F09" w:rsidRPr="002E1C8C">
        <w:rPr>
          <w:rFonts w:ascii="Times New Roman" w:hAnsi="Times New Roman"/>
          <w:color w:val="000000"/>
          <w:sz w:val="22"/>
          <w:szCs w:val="22"/>
        </w:rPr>
        <w:t>Provincial Development Strategy. Poor infrastructure, primarily the poor road network, degraded rail lines, and inadequate water supply hurt promising sectors</w:t>
      </w:r>
      <w:r w:rsidRPr="002E1C8C">
        <w:rPr>
          <w:rFonts w:ascii="Times New Roman" w:hAnsi="Times New Roman"/>
          <w:color w:val="000000"/>
          <w:sz w:val="22"/>
          <w:szCs w:val="22"/>
        </w:rPr>
        <w:t xml:space="preserve"> such as</w:t>
      </w:r>
      <w:r w:rsidR="00F27F09" w:rsidRPr="002E1C8C">
        <w:rPr>
          <w:rFonts w:ascii="Times New Roman" w:hAnsi="Times New Roman"/>
          <w:color w:val="000000"/>
          <w:sz w:val="22"/>
          <w:szCs w:val="22"/>
        </w:rPr>
        <w:t xml:space="preserve"> agriculture, tourism, and transport.</w:t>
      </w:r>
      <w:r w:rsidR="00F27F09" w:rsidRPr="002E1C8C">
        <w:rPr>
          <w:rFonts w:ascii="Times New Roman" w:hAnsi="Times New Roman"/>
          <w:sz w:val="22"/>
          <w:szCs w:val="22"/>
        </w:rPr>
        <w:t xml:space="preserve"> The establishment of adequate regulatory frameworks and institutions is essential to support PPPs in the provision and management of infrastructure. There are also opportunities to tap synergies in infrastructure investments, such as new roads that support agricultural development.</w:t>
      </w:r>
    </w:p>
    <w:p w:rsidR="00F27F09" w:rsidRDefault="00F27F09" w:rsidP="00091D52">
      <w:pPr>
        <w:pStyle w:val="ListParagraph"/>
        <w:numPr>
          <w:ilvl w:val="0"/>
          <w:numId w:val="46"/>
        </w:numPr>
        <w:spacing w:before="120" w:line="276" w:lineRule="auto"/>
        <w:ind w:left="360"/>
        <w:contextualSpacing w:val="0"/>
        <w:jc w:val="both"/>
        <w:rPr>
          <w:rFonts w:ascii="Times New Roman" w:hAnsi="Times New Roman"/>
          <w:sz w:val="22"/>
          <w:szCs w:val="22"/>
        </w:rPr>
      </w:pPr>
      <w:r w:rsidRPr="005F3E58">
        <w:rPr>
          <w:rFonts w:ascii="Times New Roman" w:hAnsi="Times New Roman"/>
          <w:b/>
          <w:i/>
          <w:sz w:val="22"/>
          <w:szCs w:val="22"/>
        </w:rPr>
        <w:t>Support establishment of linkages</w:t>
      </w:r>
      <w:r w:rsidR="005F3E58">
        <w:rPr>
          <w:rFonts w:ascii="Times New Roman" w:hAnsi="Times New Roman"/>
          <w:sz w:val="22"/>
          <w:szCs w:val="22"/>
        </w:rPr>
        <w:t>.</w:t>
      </w:r>
      <w:r w:rsidRPr="00E97A32">
        <w:rPr>
          <w:rFonts w:ascii="Times New Roman" w:hAnsi="Times New Roman"/>
          <w:color w:val="000000"/>
          <w:sz w:val="22"/>
          <w:szCs w:val="22"/>
        </w:rPr>
        <w:t xml:space="preserve"> A growth pole approach in Nampula should enable linkages between existing investments and local communities through</w:t>
      </w:r>
      <w:r w:rsidR="006D6908">
        <w:rPr>
          <w:rFonts w:ascii="Times New Roman" w:hAnsi="Times New Roman"/>
          <w:color w:val="000000"/>
          <w:sz w:val="22"/>
          <w:szCs w:val="22"/>
        </w:rPr>
        <w:t>: (i</w:t>
      </w:r>
      <w:r w:rsidRPr="00E97A32">
        <w:rPr>
          <w:rFonts w:ascii="Times New Roman" w:hAnsi="Times New Roman"/>
          <w:color w:val="000000"/>
          <w:sz w:val="22"/>
          <w:szCs w:val="22"/>
        </w:rPr>
        <w:t>) out</w:t>
      </w:r>
      <w:r>
        <w:rPr>
          <w:rFonts w:ascii="Times New Roman" w:hAnsi="Times New Roman"/>
          <w:color w:val="000000"/>
          <w:sz w:val="22"/>
          <w:szCs w:val="22"/>
        </w:rPr>
        <w:t>-</w:t>
      </w:r>
      <w:r w:rsidR="006D6908">
        <w:rPr>
          <w:rFonts w:ascii="Times New Roman" w:hAnsi="Times New Roman"/>
          <w:color w:val="000000"/>
          <w:sz w:val="22"/>
          <w:szCs w:val="22"/>
        </w:rPr>
        <w:t>grower schemes, (ii</w:t>
      </w:r>
      <w:r w:rsidRPr="00E97A32">
        <w:rPr>
          <w:rFonts w:ascii="Times New Roman" w:hAnsi="Times New Roman"/>
          <w:color w:val="000000"/>
          <w:sz w:val="22"/>
          <w:szCs w:val="22"/>
        </w:rPr>
        <w:t>) skills</w:t>
      </w:r>
      <w:r>
        <w:rPr>
          <w:rFonts w:ascii="Times New Roman" w:hAnsi="Times New Roman"/>
          <w:color w:val="000000"/>
          <w:sz w:val="22"/>
          <w:szCs w:val="22"/>
        </w:rPr>
        <w:t xml:space="preserve"> development,</w:t>
      </w:r>
      <w:r w:rsidR="006D6908">
        <w:rPr>
          <w:rFonts w:ascii="Times New Roman" w:hAnsi="Times New Roman"/>
          <w:color w:val="000000"/>
          <w:sz w:val="22"/>
          <w:szCs w:val="22"/>
        </w:rPr>
        <w:t xml:space="preserve"> and (iii</w:t>
      </w:r>
      <w:r w:rsidRPr="00E97A32">
        <w:rPr>
          <w:rFonts w:ascii="Times New Roman" w:hAnsi="Times New Roman"/>
          <w:color w:val="000000"/>
          <w:sz w:val="22"/>
          <w:szCs w:val="22"/>
        </w:rPr>
        <w:t xml:space="preserve">) SME development. </w:t>
      </w:r>
      <w:r w:rsidRPr="00E97A32">
        <w:rPr>
          <w:rFonts w:ascii="Times New Roman" w:hAnsi="Times New Roman"/>
          <w:sz w:val="22"/>
          <w:szCs w:val="22"/>
        </w:rPr>
        <w:t>Despite good potential and improving performance, less than 2 percent of the 4.5 million h</w:t>
      </w:r>
      <w:r>
        <w:rPr>
          <w:rFonts w:ascii="Times New Roman" w:hAnsi="Times New Roman"/>
          <w:sz w:val="22"/>
          <w:szCs w:val="22"/>
        </w:rPr>
        <w:t>a</w:t>
      </w:r>
      <w:r w:rsidRPr="00E97A32">
        <w:rPr>
          <w:rFonts w:ascii="Times New Roman" w:hAnsi="Times New Roman"/>
          <w:sz w:val="22"/>
          <w:szCs w:val="22"/>
        </w:rPr>
        <w:t xml:space="preserve"> of land available for agriculture </w:t>
      </w:r>
      <w:r>
        <w:rPr>
          <w:rFonts w:ascii="Times New Roman" w:hAnsi="Times New Roman"/>
          <w:sz w:val="22"/>
          <w:szCs w:val="22"/>
        </w:rPr>
        <w:t>in Nampula is</w:t>
      </w:r>
      <w:r w:rsidRPr="00E97A32">
        <w:rPr>
          <w:rFonts w:ascii="Times New Roman" w:hAnsi="Times New Roman"/>
          <w:sz w:val="22"/>
          <w:szCs w:val="22"/>
        </w:rPr>
        <w:t xml:space="preserve"> irrigated. Agricultural productivity remains low; most small-scale farmers are not market</w:t>
      </w:r>
      <w:r>
        <w:rPr>
          <w:rFonts w:ascii="Times New Roman" w:hAnsi="Times New Roman"/>
          <w:sz w:val="22"/>
          <w:szCs w:val="22"/>
        </w:rPr>
        <w:t xml:space="preserve"> </w:t>
      </w:r>
      <w:r w:rsidRPr="00E97A32">
        <w:rPr>
          <w:rFonts w:ascii="Times New Roman" w:hAnsi="Times New Roman"/>
          <w:sz w:val="22"/>
          <w:szCs w:val="22"/>
        </w:rPr>
        <w:t xml:space="preserve">oriented and lack access to credit, modern technologies, and markets. There are opportunities </w:t>
      </w:r>
      <w:r>
        <w:rPr>
          <w:rFonts w:ascii="Times New Roman" w:hAnsi="Times New Roman"/>
          <w:sz w:val="22"/>
          <w:szCs w:val="22"/>
        </w:rPr>
        <w:t>to create</w:t>
      </w:r>
      <w:r w:rsidRPr="00E97A32">
        <w:rPr>
          <w:rFonts w:ascii="Times New Roman" w:hAnsi="Times New Roman"/>
          <w:sz w:val="22"/>
          <w:szCs w:val="22"/>
        </w:rPr>
        <w:t xml:space="preserve"> linkages between large private investments and local smallholding producers through support for out</w:t>
      </w:r>
      <w:r>
        <w:rPr>
          <w:rFonts w:ascii="Times New Roman" w:hAnsi="Times New Roman"/>
          <w:sz w:val="22"/>
          <w:szCs w:val="22"/>
        </w:rPr>
        <w:t>-</w:t>
      </w:r>
      <w:r w:rsidRPr="00E97A32">
        <w:rPr>
          <w:rFonts w:ascii="Times New Roman" w:hAnsi="Times New Roman"/>
          <w:sz w:val="22"/>
          <w:szCs w:val="22"/>
        </w:rPr>
        <w:t>grower schemes, especially in the agribusiness sector, and more generally through support to SME development. In addition</w:t>
      </w:r>
      <w:r w:rsidRPr="00E97A32">
        <w:rPr>
          <w:rFonts w:ascii="Times New Roman" w:hAnsi="Times New Roman"/>
          <w:color w:val="000000"/>
          <w:sz w:val="22"/>
          <w:szCs w:val="22"/>
        </w:rPr>
        <w:t xml:space="preserve">, </w:t>
      </w:r>
      <w:r w:rsidR="002E1C8C">
        <w:rPr>
          <w:rFonts w:ascii="Times New Roman" w:hAnsi="Times New Roman"/>
          <w:color w:val="000000"/>
          <w:sz w:val="22"/>
          <w:szCs w:val="22"/>
        </w:rPr>
        <w:t>t</w:t>
      </w:r>
      <w:r w:rsidRPr="00E97A32">
        <w:rPr>
          <w:rFonts w:ascii="Times New Roman" w:hAnsi="Times New Roman"/>
          <w:color w:val="000000"/>
          <w:sz w:val="22"/>
          <w:szCs w:val="22"/>
        </w:rPr>
        <w:t>he number of graduates from technical schools compare</w:t>
      </w:r>
      <w:r>
        <w:rPr>
          <w:rFonts w:ascii="Times New Roman" w:hAnsi="Times New Roman"/>
          <w:color w:val="000000"/>
          <w:sz w:val="22"/>
          <w:szCs w:val="22"/>
        </w:rPr>
        <w:t>s</w:t>
      </w:r>
      <w:r w:rsidRPr="00E97A32">
        <w:rPr>
          <w:rFonts w:ascii="Times New Roman" w:hAnsi="Times New Roman"/>
          <w:color w:val="000000"/>
          <w:sz w:val="22"/>
          <w:szCs w:val="22"/>
        </w:rPr>
        <w:t xml:space="preserve"> poorly to most other provinces in Mozambique. </w:t>
      </w:r>
      <w:r w:rsidRPr="00E97A32">
        <w:rPr>
          <w:rFonts w:ascii="Times New Roman" w:hAnsi="Times New Roman"/>
          <w:sz w:val="22"/>
          <w:szCs w:val="22"/>
        </w:rPr>
        <w:t xml:space="preserve">The shortage of critical skills to support private investments needs to be addressed </w:t>
      </w:r>
      <w:r>
        <w:rPr>
          <w:rFonts w:ascii="Times New Roman" w:hAnsi="Times New Roman"/>
          <w:sz w:val="22"/>
          <w:szCs w:val="22"/>
        </w:rPr>
        <w:t xml:space="preserve">through the establishment of more </w:t>
      </w:r>
      <w:r w:rsidRPr="00E97A32">
        <w:rPr>
          <w:rFonts w:ascii="Times New Roman" w:hAnsi="Times New Roman"/>
          <w:sz w:val="22"/>
          <w:szCs w:val="22"/>
        </w:rPr>
        <w:t>technical schools and partnerships with the private sector.</w:t>
      </w:r>
    </w:p>
    <w:p w:rsidR="005E7AC6" w:rsidRPr="00F93158" w:rsidRDefault="002B07E8" w:rsidP="00F93158">
      <w:pPr>
        <w:pStyle w:val="Heading2"/>
        <w:numPr>
          <w:ilvl w:val="0"/>
          <w:numId w:val="40"/>
        </w:numPr>
        <w:spacing w:before="480" w:after="240"/>
        <w:rPr>
          <w:rFonts w:asciiTheme="majorHAnsi" w:hAnsiTheme="majorHAnsi"/>
          <w:color w:val="000000" w:themeColor="text1"/>
          <w:sz w:val="22"/>
          <w:szCs w:val="22"/>
        </w:rPr>
      </w:pPr>
      <w:bookmarkStart w:id="4" w:name="_Toc269717963"/>
      <w:r w:rsidRPr="00F93158">
        <w:rPr>
          <w:rFonts w:asciiTheme="majorHAnsi" w:hAnsiTheme="majorHAnsi"/>
          <w:color w:val="000000" w:themeColor="text1"/>
          <w:sz w:val="22"/>
          <w:szCs w:val="22"/>
        </w:rPr>
        <w:t xml:space="preserve">Prospects for Growth Poles </w:t>
      </w:r>
      <w:r w:rsidR="002154E3">
        <w:rPr>
          <w:rFonts w:asciiTheme="majorHAnsi" w:hAnsiTheme="majorHAnsi"/>
          <w:color w:val="000000" w:themeColor="text1"/>
          <w:sz w:val="22"/>
          <w:szCs w:val="22"/>
        </w:rPr>
        <w:t xml:space="preserve">in </w:t>
      </w:r>
      <w:r w:rsidR="002154E3" w:rsidRPr="00F93158">
        <w:rPr>
          <w:rFonts w:asciiTheme="majorHAnsi" w:hAnsiTheme="majorHAnsi"/>
          <w:color w:val="000000" w:themeColor="text1"/>
          <w:sz w:val="22"/>
          <w:szCs w:val="22"/>
        </w:rPr>
        <w:t>Sofala</w:t>
      </w:r>
      <w:r w:rsidR="00060022" w:rsidRPr="00F93158">
        <w:rPr>
          <w:rFonts w:asciiTheme="majorHAnsi" w:hAnsiTheme="majorHAnsi"/>
          <w:color w:val="000000" w:themeColor="text1"/>
          <w:sz w:val="22"/>
          <w:szCs w:val="22"/>
        </w:rPr>
        <w:t xml:space="preserve"> Province</w:t>
      </w:r>
      <w:bookmarkEnd w:id="4"/>
      <w:r w:rsidR="005E7AC6" w:rsidRPr="00F93158">
        <w:rPr>
          <w:rFonts w:asciiTheme="majorHAnsi" w:hAnsiTheme="majorHAnsi"/>
          <w:color w:val="000000" w:themeColor="text1"/>
          <w:sz w:val="22"/>
          <w:szCs w:val="22"/>
        </w:rPr>
        <w:t xml:space="preserve"> </w:t>
      </w:r>
    </w:p>
    <w:p w:rsidR="005E7AC6" w:rsidRPr="00891098" w:rsidRDefault="00FB714B" w:rsidP="005E7AC6">
      <w:pPr>
        <w:spacing w:after="0"/>
        <w:jc w:val="both"/>
        <w:rPr>
          <w:rFonts w:ascii="Times New Roman" w:hAnsi="Times New Roman"/>
        </w:rPr>
      </w:pPr>
      <w:r w:rsidRPr="00891098">
        <w:rPr>
          <w:rFonts w:ascii="Times New Roman" w:hAnsi="Times New Roman"/>
        </w:rPr>
        <w:t>The Beira Corridor, covering</w:t>
      </w:r>
      <w:r w:rsidR="00060022" w:rsidRPr="00891098">
        <w:rPr>
          <w:rFonts w:ascii="Times New Roman" w:hAnsi="Times New Roman"/>
        </w:rPr>
        <w:t xml:space="preserve"> </w:t>
      </w:r>
      <w:r w:rsidR="002B07E8" w:rsidRPr="00891098">
        <w:rPr>
          <w:rFonts w:ascii="Times New Roman" w:hAnsi="Times New Roman"/>
        </w:rPr>
        <w:t xml:space="preserve">Manica </w:t>
      </w:r>
      <w:r w:rsidR="002154E3">
        <w:rPr>
          <w:rFonts w:ascii="Times New Roman" w:hAnsi="Times New Roman"/>
        </w:rPr>
        <w:t xml:space="preserve">Province </w:t>
      </w:r>
      <w:r w:rsidR="002B07E8" w:rsidRPr="00891098">
        <w:rPr>
          <w:rFonts w:ascii="Times New Roman" w:hAnsi="Times New Roman"/>
        </w:rPr>
        <w:t xml:space="preserve">and </w:t>
      </w:r>
      <w:r w:rsidR="002154E3">
        <w:rPr>
          <w:rFonts w:ascii="Times New Roman" w:hAnsi="Times New Roman"/>
        </w:rPr>
        <w:t xml:space="preserve">in particular </w:t>
      </w:r>
      <w:r w:rsidR="005E7AC6" w:rsidRPr="00891098">
        <w:rPr>
          <w:rFonts w:ascii="Times New Roman" w:hAnsi="Times New Roman"/>
        </w:rPr>
        <w:t xml:space="preserve">Sofala </w:t>
      </w:r>
      <w:r w:rsidR="00060022" w:rsidRPr="00891098">
        <w:rPr>
          <w:rFonts w:ascii="Times New Roman" w:hAnsi="Times New Roman"/>
        </w:rPr>
        <w:t xml:space="preserve">Province </w:t>
      </w:r>
      <w:r w:rsidR="005E7AC6" w:rsidRPr="00891098">
        <w:rPr>
          <w:rFonts w:ascii="Times New Roman" w:hAnsi="Times New Roman"/>
        </w:rPr>
        <w:t>(</w:t>
      </w:r>
      <w:r w:rsidR="003A0C47">
        <w:rPr>
          <w:rFonts w:ascii="Times New Roman" w:hAnsi="Times New Roman"/>
        </w:rPr>
        <w:t>Figure 4</w:t>
      </w:r>
      <w:r w:rsidR="005E7AC6" w:rsidRPr="00891098">
        <w:rPr>
          <w:rFonts w:ascii="Times New Roman" w:hAnsi="Times New Roman"/>
        </w:rPr>
        <w:t>)</w:t>
      </w:r>
      <w:r w:rsidR="002B07E8" w:rsidRPr="00891098">
        <w:rPr>
          <w:rFonts w:ascii="Times New Roman" w:hAnsi="Times New Roman"/>
        </w:rPr>
        <w:t xml:space="preserve">, </w:t>
      </w:r>
      <w:r w:rsidRPr="00891098">
        <w:rPr>
          <w:rFonts w:ascii="Times New Roman" w:hAnsi="Times New Roman"/>
        </w:rPr>
        <w:t xml:space="preserve">contains productive areas of agricultural land where new investment in commercial production may act as future growth poles. However, businesses in the provinces </w:t>
      </w:r>
      <w:r w:rsidR="002B07E8" w:rsidRPr="00891098">
        <w:rPr>
          <w:rFonts w:ascii="Times New Roman" w:hAnsi="Times New Roman"/>
        </w:rPr>
        <w:t>face</w:t>
      </w:r>
      <w:r w:rsidR="005E7AC6" w:rsidRPr="00891098">
        <w:rPr>
          <w:rFonts w:ascii="Times New Roman" w:hAnsi="Times New Roman"/>
        </w:rPr>
        <w:t xml:space="preserve"> a number of challenges</w:t>
      </w:r>
      <w:r w:rsidR="002B07E8" w:rsidRPr="00891098">
        <w:rPr>
          <w:rFonts w:ascii="Times New Roman" w:hAnsi="Times New Roman"/>
        </w:rPr>
        <w:t xml:space="preserve">, </w:t>
      </w:r>
      <w:r w:rsidR="005E7AC6" w:rsidRPr="00891098">
        <w:rPr>
          <w:rFonts w:ascii="Times New Roman" w:hAnsi="Times New Roman"/>
        </w:rPr>
        <w:t>inclu</w:t>
      </w:r>
      <w:r w:rsidR="002B07E8" w:rsidRPr="00891098">
        <w:rPr>
          <w:rFonts w:ascii="Times New Roman" w:hAnsi="Times New Roman"/>
        </w:rPr>
        <w:t>ding</w:t>
      </w:r>
      <w:r w:rsidR="005E7AC6" w:rsidRPr="00891098">
        <w:rPr>
          <w:rFonts w:ascii="Times New Roman" w:hAnsi="Times New Roman"/>
        </w:rPr>
        <w:t xml:space="preserve"> inadequate infrastructure</w:t>
      </w:r>
      <w:r w:rsidR="002B07E8" w:rsidRPr="00891098">
        <w:rPr>
          <w:rFonts w:ascii="Times New Roman" w:hAnsi="Times New Roman"/>
        </w:rPr>
        <w:t>,</w:t>
      </w:r>
      <w:r w:rsidR="005E7AC6" w:rsidRPr="00891098">
        <w:rPr>
          <w:rFonts w:ascii="Times New Roman" w:hAnsi="Times New Roman"/>
        </w:rPr>
        <w:t xml:space="preserve"> </w:t>
      </w:r>
      <w:r w:rsidR="002B07E8" w:rsidRPr="00891098">
        <w:rPr>
          <w:rFonts w:ascii="Times New Roman" w:hAnsi="Times New Roman"/>
        </w:rPr>
        <w:t xml:space="preserve">weak public </w:t>
      </w:r>
      <w:r w:rsidR="005E7AC6" w:rsidRPr="00891098">
        <w:rPr>
          <w:rFonts w:ascii="Times New Roman" w:hAnsi="Times New Roman"/>
        </w:rPr>
        <w:t>services</w:t>
      </w:r>
      <w:r w:rsidR="00060022" w:rsidRPr="00891098">
        <w:rPr>
          <w:rFonts w:ascii="Times New Roman" w:hAnsi="Times New Roman"/>
        </w:rPr>
        <w:t xml:space="preserve"> and </w:t>
      </w:r>
      <w:r w:rsidRPr="00891098">
        <w:rPr>
          <w:rFonts w:ascii="Times New Roman" w:hAnsi="Times New Roman"/>
        </w:rPr>
        <w:t>legal and judiciary system</w:t>
      </w:r>
      <w:r w:rsidR="005E7AC6" w:rsidRPr="00891098">
        <w:rPr>
          <w:rFonts w:ascii="Times New Roman" w:hAnsi="Times New Roman"/>
        </w:rPr>
        <w:t xml:space="preserve">, </w:t>
      </w:r>
      <w:r w:rsidR="00060022" w:rsidRPr="00891098">
        <w:rPr>
          <w:rFonts w:ascii="Times New Roman" w:hAnsi="Times New Roman"/>
        </w:rPr>
        <w:t xml:space="preserve">low labor productivity, </w:t>
      </w:r>
      <w:r w:rsidR="005E7AC6" w:rsidRPr="00891098">
        <w:rPr>
          <w:rFonts w:ascii="Times New Roman" w:hAnsi="Times New Roman"/>
        </w:rPr>
        <w:t xml:space="preserve">and limited access to finance and banking services. </w:t>
      </w:r>
      <w:r w:rsidR="00A36554">
        <w:rPr>
          <w:rFonts w:ascii="Times New Roman" w:hAnsi="Times New Roman"/>
        </w:rPr>
        <w:t>Challenges in t</w:t>
      </w:r>
      <w:r w:rsidR="002B07E8" w:rsidRPr="00891098">
        <w:rPr>
          <w:rFonts w:ascii="Times New Roman" w:hAnsi="Times New Roman"/>
        </w:rPr>
        <w:t>he regulatory environment</w:t>
      </w:r>
      <w:r w:rsidR="00A36554">
        <w:rPr>
          <w:rFonts w:ascii="Times New Roman" w:hAnsi="Times New Roman"/>
        </w:rPr>
        <w:t xml:space="preserve">, and </w:t>
      </w:r>
      <w:r w:rsidR="00A36554" w:rsidRPr="00891098">
        <w:rPr>
          <w:rFonts w:ascii="Times New Roman" w:hAnsi="Times New Roman"/>
        </w:rPr>
        <w:t>complicated processes and delays to get licenses and permits</w:t>
      </w:r>
      <w:r w:rsidR="00A36554">
        <w:rPr>
          <w:rFonts w:ascii="Times New Roman" w:hAnsi="Times New Roman"/>
        </w:rPr>
        <w:t xml:space="preserve"> are among the major issues</w:t>
      </w:r>
      <w:r w:rsidR="002B07E8" w:rsidRPr="00891098">
        <w:rPr>
          <w:rFonts w:ascii="Times New Roman" w:hAnsi="Times New Roman"/>
        </w:rPr>
        <w:t xml:space="preserve"> </w:t>
      </w:r>
      <w:r w:rsidR="00A36554">
        <w:rPr>
          <w:rFonts w:ascii="Times New Roman" w:hAnsi="Times New Roman"/>
        </w:rPr>
        <w:t>restraining</w:t>
      </w:r>
      <w:r w:rsidR="00986112" w:rsidRPr="00891098">
        <w:rPr>
          <w:rFonts w:ascii="Times New Roman" w:hAnsi="Times New Roman"/>
        </w:rPr>
        <w:t xml:space="preserve"> </w:t>
      </w:r>
      <w:r w:rsidR="00A36554">
        <w:rPr>
          <w:rFonts w:ascii="Times New Roman" w:hAnsi="Times New Roman"/>
        </w:rPr>
        <w:t>a vibrant local economy</w:t>
      </w:r>
      <w:r w:rsidR="00986112" w:rsidRPr="00891098">
        <w:rPr>
          <w:rFonts w:ascii="Times New Roman" w:hAnsi="Times New Roman"/>
        </w:rPr>
        <w:t xml:space="preserve"> from</w:t>
      </w:r>
      <w:r w:rsidRPr="00891098">
        <w:rPr>
          <w:rFonts w:ascii="Times New Roman" w:hAnsi="Times New Roman"/>
        </w:rPr>
        <w:t xml:space="preserve"> developing</w:t>
      </w:r>
      <w:r w:rsidR="005E7AC6" w:rsidRPr="00891098">
        <w:rPr>
          <w:rFonts w:ascii="Times New Roman" w:hAnsi="Times New Roman"/>
        </w:rPr>
        <w:t xml:space="preserve">. MSMEs, in particular, </w:t>
      </w:r>
      <w:r w:rsidR="00986112" w:rsidRPr="00891098">
        <w:rPr>
          <w:rFonts w:ascii="Times New Roman" w:hAnsi="Times New Roman"/>
        </w:rPr>
        <w:t xml:space="preserve">are </w:t>
      </w:r>
      <w:r w:rsidR="005E7AC6" w:rsidRPr="00891098">
        <w:rPr>
          <w:rFonts w:ascii="Times New Roman" w:hAnsi="Times New Roman"/>
        </w:rPr>
        <w:t xml:space="preserve">burdened by regulations and inspections. </w:t>
      </w:r>
      <w:r w:rsidR="002E1C8C" w:rsidRPr="00891098">
        <w:rPr>
          <w:rFonts w:ascii="Times New Roman" w:hAnsi="Times New Roman"/>
        </w:rPr>
        <w:t>There is scope for enhanced integration of national institutions in the region</w:t>
      </w:r>
      <w:r w:rsidR="002E1C8C">
        <w:rPr>
          <w:rFonts w:ascii="Times New Roman" w:hAnsi="Times New Roman"/>
        </w:rPr>
        <w:t>, more</w:t>
      </w:r>
      <w:r w:rsidR="002E1C8C" w:rsidRPr="00891098">
        <w:rPr>
          <w:rFonts w:ascii="Times New Roman" w:hAnsi="Times New Roman"/>
        </w:rPr>
        <w:t xml:space="preserve"> interaction between the national and lower-level governments</w:t>
      </w:r>
      <w:r w:rsidR="002E1C8C">
        <w:rPr>
          <w:rFonts w:ascii="Times New Roman" w:hAnsi="Times New Roman"/>
        </w:rPr>
        <w:t>, and the development of a strategic vision for supporting private sector development.</w:t>
      </w:r>
    </w:p>
    <w:p w:rsidR="006D6908" w:rsidRDefault="006D6908" w:rsidP="00262FFC">
      <w:pPr>
        <w:spacing w:after="0"/>
        <w:jc w:val="both"/>
        <w:rPr>
          <w:rFonts w:ascii="Times New Roman" w:hAnsi="Times New Roman"/>
        </w:rPr>
      </w:pPr>
    </w:p>
    <w:p w:rsidR="00EC4F31" w:rsidRPr="00517C27" w:rsidRDefault="00EC4F31" w:rsidP="00EC4F31">
      <w:pPr>
        <w:spacing w:after="240"/>
        <w:jc w:val="both"/>
        <w:rPr>
          <w:rFonts w:ascii="Times New Roman" w:hAnsi="Times New Roman"/>
          <w:b/>
        </w:rPr>
      </w:pPr>
      <w:r w:rsidRPr="00517C27">
        <w:rPr>
          <w:rFonts w:ascii="Times New Roman" w:hAnsi="Times New Roman"/>
          <w:b/>
        </w:rPr>
        <w:t>Current and planned investments</w:t>
      </w:r>
    </w:p>
    <w:p w:rsidR="00EC4F31" w:rsidRPr="00282BE9" w:rsidRDefault="00EC4F31" w:rsidP="00EC4F31">
      <w:pPr>
        <w:jc w:val="both"/>
        <w:rPr>
          <w:rFonts w:ascii="Times New Roman" w:hAnsi="Times New Roman"/>
        </w:rPr>
      </w:pPr>
      <w:r>
        <w:rPr>
          <w:rFonts w:ascii="Times New Roman" w:hAnsi="Times New Roman"/>
        </w:rPr>
        <w:t xml:space="preserve">The </w:t>
      </w:r>
      <w:r w:rsidRPr="00282BE9">
        <w:rPr>
          <w:rFonts w:ascii="Times New Roman" w:hAnsi="Times New Roman"/>
        </w:rPr>
        <w:t>Beira Corridor</w:t>
      </w:r>
      <w:r>
        <w:rPr>
          <w:rFonts w:ascii="Times New Roman" w:hAnsi="Times New Roman"/>
        </w:rPr>
        <w:t xml:space="preserve"> is one of the most productive agricultural areas in Mozambique. It has particularly high </w:t>
      </w:r>
      <w:r w:rsidRPr="00282BE9">
        <w:rPr>
          <w:rFonts w:ascii="Times New Roman" w:hAnsi="Times New Roman"/>
        </w:rPr>
        <w:t>potential for maize, sorghum, millets, wheat, rice, oil seeds, legumes, fruits, nuts</w:t>
      </w:r>
      <w:r>
        <w:rPr>
          <w:rFonts w:ascii="Times New Roman" w:hAnsi="Times New Roman"/>
        </w:rPr>
        <w:t>,</w:t>
      </w:r>
      <w:r w:rsidRPr="00282BE9">
        <w:rPr>
          <w:rFonts w:ascii="Times New Roman" w:hAnsi="Times New Roman"/>
        </w:rPr>
        <w:t xml:space="preserve"> and livestock. </w:t>
      </w:r>
      <w:r>
        <w:rPr>
          <w:rFonts w:ascii="Times New Roman" w:hAnsi="Times New Roman"/>
        </w:rPr>
        <w:t>R</w:t>
      </w:r>
      <w:r w:rsidRPr="00282BE9">
        <w:rPr>
          <w:rFonts w:ascii="Times New Roman" w:hAnsi="Times New Roman"/>
        </w:rPr>
        <w:t xml:space="preserve">enewed interest in the </w:t>
      </w:r>
      <w:r>
        <w:rPr>
          <w:rFonts w:ascii="Times New Roman" w:hAnsi="Times New Roman"/>
        </w:rPr>
        <w:t>c</w:t>
      </w:r>
      <w:r w:rsidRPr="00282BE9">
        <w:rPr>
          <w:rFonts w:ascii="Times New Roman" w:hAnsi="Times New Roman"/>
        </w:rPr>
        <w:t xml:space="preserve">orridor is being driven by large-scale anchor investments in the </w:t>
      </w:r>
      <w:r>
        <w:rPr>
          <w:rFonts w:ascii="Times New Roman" w:hAnsi="Times New Roman"/>
        </w:rPr>
        <w:t>agriculture sector, particularly sugar and cotton; as well as by investments in coal, infrastructure, and other industry.</w:t>
      </w:r>
      <w:r w:rsidRPr="00282BE9">
        <w:rPr>
          <w:rFonts w:ascii="Times New Roman" w:hAnsi="Times New Roman"/>
        </w:rPr>
        <w:t xml:space="preserve"> </w:t>
      </w:r>
    </w:p>
    <w:p w:rsidR="00EC4F31" w:rsidRDefault="00EC4F31" w:rsidP="00262FFC">
      <w:pPr>
        <w:spacing w:after="0"/>
        <w:jc w:val="both"/>
        <w:rPr>
          <w:rFonts w:ascii="Times New Roman" w:hAnsi="Times New Roman"/>
        </w:rPr>
      </w:pPr>
    </w:p>
    <w:p w:rsidR="00EC4F31" w:rsidRDefault="00EC4F31" w:rsidP="00262FFC">
      <w:pPr>
        <w:spacing w:after="0"/>
        <w:jc w:val="both"/>
        <w:rPr>
          <w:rFonts w:ascii="Times New Roman" w:hAnsi="Times New Roman"/>
        </w:rPr>
      </w:pPr>
    </w:p>
    <w:p w:rsidR="00EC4F31" w:rsidRDefault="00EC4F31" w:rsidP="00262FFC">
      <w:pPr>
        <w:spacing w:after="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262FFC" w:rsidRPr="002E1C8C" w:rsidTr="00262FFC">
        <w:tc>
          <w:tcPr>
            <w:tcW w:w="9576" w:type="dxa"/>
          </w:tcPr>
          <w:p w:rsidR="00262FFC" w:rsidRPr="002E1C8C" w:rsidRDefault="003A0C47" w:rsidP="00C45D41">
            <w:pPr>
              <w:spacing w:after="120"/>
              <w:jc w:val="center"/>
              <w:rPr>
                <w:rFonts w:ascii="Times New Roman" w:hAnsi="Times New Roman"/>
                <w:sz w:val="20"/>
                <w:szCs w:val="20"/>
              </w:rPr>
            </w:pPr>
            <w:r w:rsidRPr="002E1C8C">
              <w:rPr>
                <w:rFonts w:ascii="Times New Roman" w:hAnsi="Times New Roman"/>
                <w:b/>
                <w:sz w:val="20"/>
                <w:szCs w:val="20"/>
              </w:rPr>
              <w:t>Figure 4</w:t>
            </w:r>
            <w:r w:rsidR="00262FFC" w:rsidRPr="002E1C8C">
              <w:rPr>
                <w:rFonts w:ascii="Times New Roman" w:hAnsi="Times New Roman"/>
                <w:b/>
                <w:sz w:val="20"/>
                <w:szCs w:val="20"/>
              </w:rPr>
              <w:t xml:space="preserve">. </w:t>
            </w:r>
            <w:r w:rsidR="002154E3" w:rsidRPr="002E1C8C">
              <w:rPr>
                <w:rFonts w:ascii="Times New Roman" w:hAnsi="Times New Roman"/>
                <w:b/>
                <w:sz w:val="20"/>
                <w:szCs w:val="20"/>
              </w:rPr>
              <w:t xml:space="preserve">Manica </w:t>
            </w:r>
            <w:r w:rsidR="00C45D41" w:rsidRPr="002E1C8C">
              <w:rPr>
                <w:rFonts w:ascii="Times New Roman" w:hAnsi="Times New Roman"/>
                <w:b/>
                <w:sz w:val="20"/>
                <w:szCs w:val="20"/>
              </w:rPr>
              <w:t xml:space="preserve">&amp; </w:t>
            </w:r>
            <w:r w:rsidR="002B07E8" w:rsidRPr="002E1C8C">
              <w:rPr>
                <w:rFonts w:ascii="Times New Roman" w:hAnsi="Times New Roman"/>
                <w:b/>
                <w:sz w:val="20"/>
                <w:szCs w:val="20"/>
              </w:rPr>
              <w:t>Sofala Province</w:t>
            </w:r>
            <w:r w:rsidR="002154E3" w:rsidRPr="002E1C8C">
              <w:rPr>
                <w:rFonts w:ascii="Times New Roman" w:hAnsi="Times New Roman"/>
                <w:b/>
                <w:sz w:val="20"/>
                <w:szCs w:val="20"/>
              </w:rPr>
              <w:t>s</w:t>
            </w:r>
            <w:r w:rsidR="00262FFC" w:rsidRPr="002E1C8C">
              <w:rPr>
                <w:rFonts w:ascii="Times New Roman" w:hAnsi="Times New Roman"/>
                <w:b/>
                <w:sz w:val="20"/>
                <w:szCs w:val="20"/>
              </w:rPr>
              <w:t xml:space="preserve">: </w:t>
            </w:r>
            <w:r w:rsidR="008E1081" w:rsidRPr="002E1C8C">
              <w:rPr>
                <w:rFonts w:ascii="Times New Roman" w:hAnsi="Times New Roman"/>
                <w:b/>
                <w:sz w:val="20"/>
                <w:szCs w:val="20"/>
              </w:rPr>
              <w:t>CPI-</w:t>
            </w:r>
            <w:r w:rsidR="00C45D41" w:rsidRPr="002E1C8C">
              <w:rPr>
                <w:rFonts w:ascii="Times New Roman" w:hAnsi="Times New Roman"/>
                <w:b/>
                <w:sz w:val="20"/>
                <w:szCs w:val="20"/>
              </w:rPr>
              <w:t>A</w:t>
            </w:r>
            <w:r w:rsidR="00262FFC" w:rsidRPr="002E1C8C">
              <w:rPr>
                <w:rFonts w:ascii="Times New Roman" w:hAnsi="Times New Roman"/>
                <w:b/>
                <w:sz w:val="20"/>
                <w:szCs w:val="20"/>
              </w:rPr>
              <w:t xml:space="preserve">uthorized </w:t>
            </w:r>
            <w:r w:rsidR="00C45D41" w:rsidRPr="002E1C8C">
              <w:rPr>
                <w:rFonts w:ascii="Times New Roman" w:hAnsi="Times New Roman"/>
                <w:b/>
                <w:sz w:val="20"/>
                <w:szCs w:val="20"/>
              </w:rPr>
              <w:t>I</w:t>
            </w:r>
            <w:r w:rsidR="00262FFC" w:rsidRPr="002E1C8C">
              <w:rPr>
                <w:rFonts w:ascii="Times New Roman" w:hAnsi="Times New Roman"/>
                <w:b/>
                <w:sz w:val="20"/>
                <w:szCs w:val="20"/>
              </w:rPr>
              <w:t xml:space="preserve">nvestment </w:t>
            </w:r>
            <w:r w:rsidR="00C45D41" w:rsidRPr="002E1C8C">
              <w:rPr>
                <w:rFonts w:ascii="Times New Roman" w:hAnsi="Times New Roman"/>
                <w:b/>
                <w:sz w:val="20"/>
                <w:szCs w:val="20"/>
              </w:rPr>
              <w:t>P</w:t>
            </w:r>
            <w:r w:rsidR="00262FFC" w:rsidRPr="002E1C8C">
              <w:rPr>
                <w:rFonts w:ascii="Times New Roman" w:hAnsi="Times New Roman"/>
                <w:b/>
                <w:sz w:val="20"/>
                <w:szCs w:val="20"/>
              </w:rPr>
              <w:t xml:space="preserve">rojects by </w:t>
            </w:r>
            <w:r w:rsidR="00C45D41" w:rsidRPr="002E1C8C">
              <w:rPr>
                <w:rFonts w:ascii="Times New Roman" w:hAnsi="Times New Roman"/>
                <w:b/>
                <w:sz w:val="20"/>
                <w:szCs w:val="20"/>
              </w:rPr>
              <w:t>D</w:t>
            </w:r>
            <w:r w:rsidR="00262FFC" w:rsidRPr="002E1C8C">
              <w:rPr>
                <w:rFonts w:ascii="Times New Roman" w:hAnsi="Times New Roman"/>
                <w:b/>
                <w:sz w:val="20"/>
                <w:szCs w:val="20"/>
              </w:rPr>
              <w:t>istrict</w:t>
            </w:r>
            <w:r w:rsidR="00C45D41" w:rsidRPr="002E1C8C">
              <w:rPr>
                <w:rFonts w:ascii="Times New Roman" w:hAnsi="Times New Roman"/>
                <w:b/>
                <w:sz w:val="20"/>
                <w:szCs w:val="20"/>
              </w:rPr>
              <w:t xml:space="preserve"> and Sector, 2005-0</w:t>
            </w:r>
            <w:r w:rsidR="00262FFC" w:rsidRPr="002E1C8C">
              <w:rPr>
                <w:rFonts w:ascii="Times New Roman" w:hAnsi="Times New Roman"/>
                <w:b/>
                <w:sz w:val="20"/>
                <w:szCs w:val="20"/>
              </w:rPr>
              <w:t>9</w:t>
            </w:r>
          </w:p>
        </w:tc>
      </w:tr>
      <w:tr w:rsidR="00262FFC" w:rsidTr="00262FFC">
        <w:tc>
          <w:tcPr>
            <w:tcW w:w="9576" w:type="dxa"/>
          </w:tcPr>
          <w:p w:rsidR="00262FFC" w:rsidRDefault="00262FFC" w:rsidP="00262FFC">
            <w:pPr>
              <w:spacing w:after="0"/>
              <w:jc w:val="center"/>
              <w:rPr>
                <w:rFonts w:ascii="Times New Roman" w:hAnsi="Times New Roman"/>
              </w:rPr>
            </w:pPr>
            <w:r>
              <w:rPr>
                <w:rFonts w:ascii="Times New Roman" w:hAnsi="Times New Roman"/>
                <w:noProof/>
              </w:rPr>
              <w:drawing>
                <wp:inline distT="0" distB="0" distL="0" distR="0">
                  <wp:extent cx="5067300" cy="4769001"/>
                  <wp:effectExtent l="19050" t="0" r="0" b="0"/>
                  <wp:docPr id="11" name="Picture 4" descr="MANI_SOFA_invBy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_SOFA_invByDist.jpg"/>
                          <pic:cNvPicPr/>
                        </pic:nvPicPr>
                        <pic:blipFill>
                          <a:blip r:embed="rId13" cstate="print"/>
                          <a:stretch>
                            <a:fillRect/>
                          </a:stretch>
                        </pic:blipFill>
                        <pic:spPr>
                          <a:xfrm>
                            <a:off x="0" y="0"/>
                            <a:ext cx="5071272" cy="4772739"/>
                          </a:xfrm>
                          <a:prstGeom prst="rect">
                            <a:avLst/>
                          </a:prstGeom>
                        </pic:spPr>
                      </pic:pic>
                    </a:graphicData>
                  </a:graphic>
                </wp:inline>
              </w:drawing>
            </w:r>
          </w:p>
        </w:tc>
      </w:tr>
    </w:tbl>
    <w:p w:rsidR="005E7AC6" w:rsidRDefault="005E7AC6" w:rsidP="005E7AC6">
      <w:pPr>
        <w:spacing w:after="0"/>
        <w:jc w:val="both"/>
        <w:rPr>
          <w:rFonts w:ascii="Times New Roman" w:hAnsi="Times New Roman"/>
        </w:rPr>
      </w:pPr>
      <w:r w:rsidRPr="009A1F37">
        <w:rPr>
          <w:rFonts w:ascii="Times New Roman" w:hAnsi="Times New Roman"/>
        </w:rPr>
        <w:t xml:space="preserve"> </w:t>
      </w:r>
    </w:p>
    <w:p w:rsidR="005E7AC6" w:rsidRPr="009A1F37" w:rsidRDefault="005E7AC6" w:rsidP="005E7AC6">
      <w:pPr>
        <w:jc w:val="both"/>
        <w:rPr>
          <w:rFonts w:ascii="Times New Roman" w:hAnsi="Times New Roman"/>
          <w:b/>
          <w:i/>
        </w:rPr>
      </w:pPr>
      <w:r>
        <w:rPr>
          <w:rFonts w:ascii="Times New Roman" w:hAnsi="Times New Roman"/>
        </w:rPr>
        <w:t xml:space="preserve">To develop the farmland along this transport corridor, the governments of Mozambique and Norway, along with private investors and donors such as </w:t>
      </w:r>
      <w:r w:rsidR="00FB714B" w:rsidRPr="00282BE9">
        <w:rPr>
          <w:rFonts w:ascii="Times New Roman" w:hAnsi="Times New Roman"/>
        </w:rPr>
        <w:t xml:space="preserve">Alliance, </w:t>
      </w:r>
      <w:r w:rsidR="00FB714B">
        <w:rPr>
          <w:rFonts w:ascii="Times New Roman" w:hAnsi="Times New Roman"/>
        </w:rPr>
        <w:t>CEPAGR and</w:t>
      </w:r>
      <w:r w:rsidRPr="00282BE9">
        <w:rPr>
          <w:rFonts w:ascii="Times New Roman" w:hAnsi="Times New Roman"/>
        </w:rPr>
        <w:t xml:space="preserve"> Yara</w:t>
      </w:r>
      <w:r>
        <w:rPr>
          <w:rFonts w:ascii="Times New Roman" w:hAnsi="Times New Roman"/>
        </w:rPr>
        <w:t xml:space="preserve"> are supporting an initiative known as the </w:t>
      </w:r>
      <w:r w:rsidRPr="00282BE9">
        <w:rPr>
          <w:rFonts w:ascii="Times New Roman" w:hAnsi="Times New Roman"/>
          <w:i/>
        </w:rPr>
        <w:t>Beira Agricultural Growth Corridor (BAGC)</w:t>
      </w:r>
      <w:r>
        <w:rPr>
          <w:rFonts w:ascii="Times New Roman" w:hAnsi="Times New Roman"/>
          <w:i/>
        </w:rPr>
        <w:t xml:space="preserve">, </w:t>
      </w:r>
      <w:r>
        <w:rPr>
          <w:rFonts w:ascii="Times New Roman" w:hAnsi="Times New Roman"/>
        </w:rPr>
        <w:t xml:space="preserve">to stimulate </w:t>
      </w:r>
      <w:r w:rsidRPr="00282BE9">
        <w:rPr>
          <w:rFonts w:ascii="Times New Roman" w:hAnsi="Times New Roman"/>
        </w:rPr>
        <w:t>a</w:t>
      </w:r>
      <w:r>
        <w:rPr>
          <w:rFonts w:ascii="Times New Roman" w:hAnsi="Times New Roman"/>
        </w:rPr>
        <w:t>n agricultural</w:t>
      </w:r>
      <w:r w:rsidRPr="00282BE9">
        <w:rPr>
          <w:rFonts w:ascii="Times New Roman" w:hAnsi="Times New Roman"/>
        </w:rPr>
        <w:t xml:space="preserve"> revival in </w:t>
      </w:r>
      <w:r>
        <w:rPr>
          <w:rFonts w:ascii="Times New Roman" w:hAnsi="Times New Roman"/>
        </w:rPr>
        <w:t xml:space="preserve">Mozambique and the Southern Africa </w:t>
      </w:r>
      <w:r w:rsidRPr="00282BE9">
        <w:rPr>
          <w:rFonts w:ascii="Times New Roman" w:hAnsi="Times New Roman"/>
        </w:rPr>
        <w:t>region</w:t>
      </w:r>
      <w:r>
        <w:rPr>
          <w:rFonts w:ascii="Times New Roman" w:hAnsi="Times New Roman"/>
        </w:rPr>
        <w:t>.</w:t>
      </w:r>
      <w:r w:rsidRPr="00282BE9">
        <w:rPr>
          <w:rFonts w:ascii="Times New Roman" w:hAnsi="Times New Roman"/>
        </w:rPr>
        <w:t xml:space="preserve"> </w:t>
      </w:r>
      <w:r>
        <w:rPr>
          <w:rFonts w:ascii="Times New Roman" w:hAnsi="Times New Roman"/>
        </w:rPr>
        <w:t xml:space="preserve">The initiative aims to </w:t>
      </w:r>
      <w:r w:rsidRPr="00282BE9">
        <w:rPr>
          <w:rFonts w:ascii="Times New Roman" w:hAnsi="Times New Roman"/>
        </w:rPr>
        <w:t xml:space="preserve">develop a detailed investment blueprint </w:t>
      </w:r>
      <w:r>
        <w:rPr>
          <w:rFonts w:ascii="Times New Roman" w:hAnsi="Times New Roman"/>
        </w:rPr>
        <w:t>for</w:t>
      </w:r>
      <w:r w:rsidRPr="00282BE9">
        <w:rPr>
          <w:rFonts w:ascii="Times New Roman" w:hAnsi="Times New Roman"/>
        </w:rPr>
        <w:t xml:space="preserve"> commercial agriculture </w:t>
      </w:r>
      <w:r>
        <w:rPr>
          <w:rFonts w:ascii="Times New Roman" w:hAnsi="Times New Roman"/>
        </w:rPr>
        <w:t>investors;</w:t>
      </w:r>
      <w:r w:rsidRPr="00282BE9">
        <w:rPr>
          <w:rFonts w:ascii="Times New Roman" w:hAnsi="Times New Roman"/>
        </w:rPr>
        <w:t xml:space="preserve"> and</w:t>
      </w:r>
      <w:r>
        <w:rPr>
          <w:rFonts w:ascii="Times New Roman" w:hAnsi="Times New Roman"/>
        </w:rPr>
        <w:t xml:space="preserve"> to ensure that </w:t>
      </w:r>
      <w:r w:rsidRPr="00282BE9">
        <w:rPr>
          <w:rFonts w:ascii="Times New Roman" w:hAnsi="Times New Roman"/>
        </w:rPr>
        <w:t>public and private sector investments along the agriculture value chain are properly coordinated</w:t>
      </w:r>
      <w:r>
        <w:rPr>
          <w:rFonts w:ascii="Times New Roman" w:hAnsi="Times New Roman"/>
        </w:rPr>
        <w:t xml:space="preserve">. </w:t>
      </w:r>
    </w:p>
    <w:p w:rsidR="005E7AC6" w:rsidRDefault="005E7AC6" w:rsidP="005E7AC6">
      <w:pPr>
        <w:spacing w:after="0"/>
        <w:jc w:val="both"/>
        <w:rPr>
          <w:rFonts w:ascii="Times New Roman" w:hAnsi="Times New Roman"/>
        </w:rPr>
      </w:pPr>
      <w:r w:rsidRPr="0008703C">
        <w:rPr>
          <w:rFonts w:ascii="Times New Roman" w:hAnsi="Times New Roman"/>
        </w:rPr>
        <w:t xml:space="preserve">Current and planned private sector investments </w:t>
      </w:r>
      <w:r w:rsidR="001274E4">
        <w:rPr>
          <w:rFonts w:ascii="Times New Roman" w:hAnsi="Times New Roman"/>
        </w:rPr>
        <w:t>that are</w:t>
      </w:r>
      <w:r>
        <w:rPr>
          <w:rFonts w:ascii="Times New Roman" w:hAnsi="Times New Roman"/>
        </w:rPr>
        <w:t xml:space="preserve"> coordinated under the BAGC total more than US$1 billion. These include investments in horticulture (production of corn, chilies, rice, cereals, and oil seeds for export to Europe and South Africa); ecotourism to restore ecosystems and benefit local communities; fisheries</w:t>
      </w:r>
      <w:r w:rsidRPr="00EF5D2C">
        <w:rPr>
          <w:rFonts w:ascii="Times New Roman" w:hAnsi="Times New Roman"/>
        </w:rPr>
        <w:t xml:space="preserve">; grain processing; cattle ranching; and </w:t>
      </w:r>
      <w:r>
        <w:rPr>
          <w:rFonts w:ascii="Times New Roman" w:hAnsi="Times New Roman"/>
        </w:rPr>
        <w:t xml:space="preserve">the production of </w:t>
      </w:r>
      <w:r w:rsidRPr="00EF5D2C">
        <w:rPr>
          <w:rFonts w:ascii="Times New Roman" w:hAnsi="Times New Roman"/>
        </w:rPr>
        <w:t>biofuels</w:t>
      </w:r>
      <w:r>
        <w:rPr>
          <w:rFonts w:ascii="Times New Roman" w:hAnsi="Times New Roman"/>
        </w:rPr>
        <w:t xml:space="preserve">, which </w:t>
      </w:r>
      <w:r w:rsidRPr="00EF5D2C">
        <w:rPr>
          <w:rFonts w:ascii="Times New Roman" w:hAnsi="Times New Roman"/>
        </w:rPr>
        <w:t xml:space="preserve">comprise the largest </w:t>
      </w:r>
      <w:r>
        <w:rPr>
          <w:rFonts w:ascii="Times New Roman" w:hAnsi="Times New Roman"/>
        </w:rPr>
        <w:t xml:space="preserve">share of </w:t>
      </w:r>
      <w:r w:rsidRPr="00EF5D2C">
        <w:rPr>
          <w:rFonts w:ascii="Times New Roman" w:hAnsi="Times New Roman"/>
        </w:rPr>
        <w:t xml:space="preserve">investments. </w:t>
      </w:r>
    </w:p>
    <w:p w:rsidR="005E7AC6" w:rsidRDefault="005E7AC6" w:rsidP="005E7AC6">
      <w:pPr>
        <w:spacing w:after="0"/>
        <w:jc w:val="both"/>
        <w:rPr>
          <w:rFonts w:ascii="Times New Roman" w:hAnsi="Times New Roman"/>
          <w:b/>
          <w:u w:val="single"/>
        </w:rPr>
      </w:pPr>
    </w:p>
    <w:p w:rsidR="005E7AC6" w:rsidRDefault="005E7AC6" w:rsidP="005E7AC6">
      <w:pPr>
        <w:spacing w:after="0"/>
        <w:jc w:val="both"/>
        <w:rPr>
          <w:rFonts w:ascii="Times New Roman" w:hAnsi="Times New Roman"/>
        </w:rPr>
      </w:pPr>
      <w:r>
        <w:rPr>
          <w:rFonts w:ascii="Times New Roman" w:hAnsi="Times New Roman"/>
        </w:rPr>
        <w:t xml:space="preserve">Donors are also financing various types of infrastructure investments and technical assistance in the corridor. These include upgrading of Beira Port (the European Investment Bank and the Danish and </w:t>
      </w:r>
      <w:r>
        <w:rPr>
          <w:rFonts w:ascii="Times New Roman" w:hAnsi="Times New Roman"/>
        </w:rPr>
        <w:lastRenderedPageBreak/>
        <w:t xml:space="preserve">Dutch governments); </w:t>
      </w:r>
      <w:r w:rsidRPr="00282BE9">
        <w:rPr>
          <w:rFonts w:ascii="Times New Roman" w:hAnsi="Times New Roman"/>
        </w:rPr>
        <w:t>rehabilitation of the runway, lights, and traffic control equipment</w:t>
      </w:r>
      <w:r>
        <w:rPr>
          <w:rFonts w:ascii="Times New Roman" w:hAnsi="Times New Roman"/>
        </w:rPr>
        <w:t xml:space="preserve"> at Beira airport (Danida); </w:t>
      </w:r>
      <w:r w:rsidRPr="00282BE9">
        <w:rPr>
          <w:rFonts w:ascii="Times New Roman" w:hAnsi="Times New Roman"/>
        </w:rPr>
        <w:t>an urban water project</w:t>
      </w:r>
      <w:r>
        <w:rPr>
          <w:rFonts w:ascii="Times New Roman" w:hAnsi="Times New Roman"/>
        </w:rPr>
        <w:t xml:space="preserve"> (World Bank); b</w:t>
      </w:r>
      <w:r w:rsidRPr="00282BE9">
        <w:rPr>
          <w:rFonts w:ascii="Times New Roman" w:hAnsi="Times New Roman"/>
        </w:rPr>
        <w:t>usiness environment reform</w:t>
      </w:r>
      <w:r>
        <w:rPr>
          <w:rFonts w:ascii="Times New Roman" w:hAnsi="Times New Roman"/>
        </w:rPr>
        <w:t xml:space="preserve"> (GTZ); </w:t>
      </w:r>
      <w:r w:rsidRPr="00282BE9">
        <w:rPr>
          <w:rFonts w:ascii="Times New Roman" w:hAnsi="Times New Roman"/>
        </w:rPr>
        <w:t>sustainable</w:t>
      </w:r>
      <w:r>
        <w:rPr>
          <w:rFonts w:ascii="Times New Roman" w:hAnsi="Times New Roman"/>
        </w:rPr>
        <w:t>,</w:t>
      </w:r>
      <w:r w:rsidRPr="00282BE9">
        <w:rPr>
          <w:rFonts w:ascii="Times New Roman" w:hAnsi="Times New Roman"/>
        </w:rPr>
        <w:t xml:space="preserve"> equitable growth in the agricultural sector</w:t>
      </w:r>
      <w:r>
        <w:rPr>
          <w:rFonts w:ascii="Times New Roman" w:hAnsi="Times New Roman"/>
        </w:rPr>
        <w:t xml:space="preserve">, along with the conservation of </w:t>
      </w:r>
      <w:r w:rsidRPr="00282BE9">
        <w:rPr>
          <w:rFonts w:ascii="Times New Roman" w:hAnsi="Times New Roman"/>
        </w:rPr>
        <w:t>natural resources</w:t>
      </w:r>
      <w:r>
        <w:rPr>
          <w:rFonts w:ascii="Times New Roman" w:hAnsi="Times New Roman"/>
        </w:rPr>
        <w:t xml:space="preserve"> (t</w:t>
      </w:r>
      <w:r w:rsidRPr="00282BE9">
        <w:rPr>
          <w:rFonts w:ascii="Times New Roman" w:hAnsi="Times New Roman"/>
        </w:rPr>
        <w:t>he Austrian Development Agency)</w:t>
      </w:r>
      <w:r>
        <w:rPr>
          <w:rFonts w:ascii="Times New Roman" w:hAnsi="Times New Roman"/>
        </w:rPr>
        <w:t xml:space="preserve">; and </w:t>
      </w:r>
      <w:r w:rsidRPr="00282BE9">
        <w:rPr>
          <w:rFonts w:ascii="Times New Roman" w:hAnsi="Times New Roman"/>
        </w:rPr>
        <w:t xml:space="preserve">feasibility studies for </w:t>
      </w:r>
      <w:r>
        <w:rPr>
          <w:rFonts w:ascii="Times New Roman" w:hAnsi="Times New Roman"/>
        </w:rPr>
        <w:t xml:space="preserve">potential </w:t>
      </w:r>
      <w:r w:rsidRPr="00282BE9">
        <w:rPr>
          <w:rFonts w:ascii="Times New Roman" w:hAnsi="Times New Roman"/>
        </w:rPr>
        <w:t>investment projects</w:t>
      </w:r>
      <w:r>
        <w:rPr>
          <w:rFonts w:ascii="Times New Roman" w:hAnsi="Times New Roman"/>
        </w:rPr>
        <w:t xml:space="preserve"> (the Swedish International Development Agency)</w:t>
      </w:r>
      <w:r w:rsidRPr="00282BE9">
        <w:rPr>
          <w:rFonts w:ascii="Times New Roman" w:hAnsi="Times New Roman"/>
        </w:rPr>
        <w:t>.</w:t>
      </w:r>
      <w:r>
        <w:rPr>
          <w:rFonts w:ascii="Times New Roman" w:hAnsi="Times New Roman"/>
        </w:rPr>
        <w:t xml:space="preserve"> </w:t>
      </w:r>
    </w:p>
    <w:p w:rsidR="005E7AC6" w:rsidRDefault="005E7AC6" w:rsidP="005E7AC6">
      <w:pPr>
        <w:spacing w:after="0"/>
        <w:jc w:val="both"/>
        <w:rPr>
          <w:rFonts w:ascii="Times New Roman" w:hAnsi="Times New Roman"/>
        </w:rPr>
      </w:pPr>
    </w:p>
    <w:p w:rsidR="005E7AC6" w:rsidRPr="002E1C8C" w:rsidRDefault="005E7AC6" w:rsidP="002E1C8C">
      <w:pPr>
        <w:jc w:val="both"/>
        <w:rPr>
          <w:rFonts w:ascii="Times New Roman" w:hAnsi="Times New Roman"/>
          <w:b/>
        </w:rPr>
      </w:pPr>
      <w:r w:rsidRPr="002E1C8C">
        <w:rPr>
          <w:rFonts w:ascii="Times New Roman" w:hAnsi="Times New Roman"/>
          <w:b/>
        </w:rPr>
        <w:t>Proposed growth pole interventions</w:t>
      </w:r>
    </w:p>
    <w:p w:rsidR="005E7AC6" w:rsidRPr="002E1C8C" w:rsidRDefault="005E7AC6" w:rsidP="00091D52">
      <w:pPr>
        <w:pStyle w:val="ListParagraph"/>
        <w:numPr>
          <w:ilvl w:val="0"/>
          <w:numId w:val="45"/>
        </w:numPr>
        <w:spacing w:line="276" w:lineRule="auto"/>
        <w:ind w:left="360"/>
        <w:jc w:val="both"/>
        <w:rPr>
          <w:rFonts w:ascii="Times New Roman" w:hAnsi="Times New Roman"/>
          <w:sz w:val="22"/>
          <w:szCs w:val="22"/>
        </w:rPr>
      </w:pPr>
      <w:r w:rsidRPr="002E1C8C">
        <w:rPr>
          <w:rFonts w:ascii="Times New Roman" w:hAnsi="Times New Roman"/>
          <w:b/>
          <w:i/>
          <w:sz w:val="22"/>
          <w:szCs w:val="22"/>
        </w:rPr>
        <w:t>Improv</w:t>
      </w:r>
      <w:r w:rsidR="002E1C8C">
        <w:rPr>
          <w:rFonts w:ascii="Times New Roman" w:hAnsi="Times New Roman"/>
          <w:b/>
          <w:i/>
          <w:sz w:val="22"/>
          <w:szCs w:val="22"/>
        </w:rPr>
        <w:t>e</w:t>
      </w:r>
      <w:r w:rsidRPr="002E1C8C">
        <w:rPr>
          <w:rFonts w:ascii="Times New Roman" w:hAnsi="Times New Roman"/>
          <w:b/>
          <w:i/>
          <w:sz w:val="22"/>
          <w:szCs w:val="22"/>
        </w:rPr>
        <w:t xml:space="preserve"> the business environment</w:t>
      </w:r>
      <w:r w:rsidR="002E1C8C" w:rsidRPr="002E1C8C">
        <w:rPr>
          <w:rFonts w:ascii="Times New Roman" w:hAnsi="Times New Roman"/>
          <w:i/>
          <w:sz w:val="22"/>
          <w:szCs w:val="22"/>
        </w:rPr>
        <w:t>.</w:t>
      </w:r>
      <w:r w:rsidR="000A09D2" w:rsidRPr="002E1C8C">
        <w:rPr>
          <w:rFonts w:ascii="Times New Roman" w:hAnsi="Times New Roman"/>
          <w:sz w:val="22"/>
          <w:szCs w:val="22"/>
        </w:rPr>
        <w:t xml:space="preserve"> </w:t>
      </w:r>
      <w:r w:rsidR="003E37EC" w:rsidRPr="002E1C8C">
        <w:rPr>
          <w:rFonts w:ascii="Times New Roman" w:hAnsi="Times New Roman"/>
          <w:sz w:val="22"/>
          <w:szCs w:val="22"/>
        </w:rPr>
        <w:t>S</w:t>
      </w:r>
      <w:r w:rsidRPr="002E1C8C">
        <w:rPr>
          <w:rFonts w:ascii="Times New Roman" w:hAnsi="Times New Roman"/>
          <w:sz w:val="22"/>
          <w:szCs w:val="22"/>
        </w:rPr>
        <w:t xml:space="preserve">urveys suggest that </w:t>
      </w:r>
      <w:r w:rsidR="00FB714B" w:rsidRPr="002E1C8C">
        <w:rPr>
          <w:rFonts w:ascii="Times New Roman" w:hAnsi="Times New Roman"/>
          <w:sz w:val="22"/>
          <w:szCs w:val="22"/>
        </w:rPr>
        <w:t xml:space="preserve">the </w:t>
      </w:r>
      <w:r w:rsidRPr="002E1C8C">
        <w:rPr>
          <w:rFonts w:ascii="Times New Roman" w:hAnsi="Times New Roman"/>
          <w:sz w:val="22"/>
          <w:szCs w:val="22"/>
        </w:rPr>
        <w:t>Sofala</w:t>
      </w:r>
      <w:r w:rsidR="00FB714B" w:rsidRPr="002E1C8C">
        <w:rPr>
          <w:rFonts w:ascii="Times New Roman" w:hAnsi="Times New Roman"/>
          <w:sz w:val="22"/>
          <w:szCs w:val="22"/>
        </w:rPr>
        <w:t xml:space="preserve"> Province</w:t>
      </w:r>
      <w:r w:rsidRPr="002E1C8C">
        <w:rPr>
          <w:rFonts w:ascii="Times New Roman" w:hAnsi="Times New Roman"/>
          <w:sz w:val="22"/>
          <w:szCs w:val="22"/>
        </w:rPr>
        <w:t xml:space="preserve"> is less business</w:t>
      </w:r>
      <w:r w:rsidR="00FB714B" w:rsidRPr="002E1C8C">
        <w:rPr>
          <w:rFonts w:ascii="Times New Roman" w:hAnsi="Times New Roman"/>
          <w:sz w:val="22"/>
          <w:szCs w:val="22"/>
        </w:rPr>
        <w:t>-</w:t>
      </w:r>
      <w:r w:rsidRPr="002E1C8C">
        <w:rPr>
          <w:rFonts w:ascii="Times New Roman" w:hAnsi="Times New Roman"/>
          <w:sz w:val="22"/>
          <w:szCs w:val="22"/>
        </w:rPr>
        <w:t xml:space="preserve">friendly and more bureaucratic than most other provinces in Mozambique. The central region is also subject to the largest number of government inspections. </w:t>
      </w:r>
      <w:r w:rsidR="00986112" w:rsidRPr="002E1C8C">
        <w:rPr>
          <w:rFonts w:ascii="Times New Roman" w:hAnsi="Times New Roman"/>
          <w:sz w:val="22"/>
          <w:szCs w:val="22"/>
        </w:rPr>
        <w:t xml:space="preserve">SMEs, in particular, feel </w:t>
      </w:r>
      <w:r w:rsidRPr="002E1C8C">
        <w:rPr>
          <w:rFonts w:ascii="Times New Roman" w:hAnsi="Times New Roman"/>
          <w:sz w:val="22"/>
          <w:szCs w:val="22"/>
        </w:rPr>
        <w:t>burdened by regulations and inspections. There have been attempts to make the process easier through one-stop shops, but the reluctance of various instituti</w:t>
      </w:r>
      <w:r w:rsidR="00986112" w:rsidRPr="002E1C8C">
        <w:rPr>
          <w:rFonts w:ascii="Times New Roman" w:hAnsi="Times New Roman"/>
          <w:sz w:val="22"/>
          <w:szCs w:val="22"/>
        </w:rPr>
        <w:t>ons to relinquish influence</w:t>
      </w:r>
      <w:r w:rsidRPr="002E1C8C">
        <w:rPr>
          <w:rFonts w:ascii="Times New Roman" w:hAnsi="Times New Roman"/>
          <w:sz w:val="22"/>
          <w:szCs w:val="22"/>
        </w:rPr>
        <w:t xml:space="preserve"> has impeded </w:t>
      </w:r>
      <w:r w:rsidR="003E37EC" w:rsidRPr="002E1C8C">
        <w:rPr>
          <w:rFonts w:ascii="Times New Roman" w:hAnsi="Times New Roman"/>
          <w:sz w:val="22"/>
          <w:szCs w:val="22"/>
        </w:rPr>
        <w:t>progress</w:t>
      </w:r>
      <w:r w:rsidRPr="002E1C8C">
        <w:rPr>
          <w:rFonts w:ascii="Times New Roman" w:hAnsi="Times New Roman"/>
          <w:sz w:val="22"/>
          <w:szCs w:val="22"/>
        </w:rPr>
        <w:t>.</w:t>
      </w:r>
    </w:p>
    <w:p w:rsidR="005E7AC6" w:rsidRPr="002E1C8C" w:rsidRDefault="005E7AC6" w:rsidP="00091D52">
      <w:pPr>
        <w:pStyle w:val="ListParagraph"/>
        <w:numPr>
          <w:ilvl w:val="0"/>
          <w:numId w:val="45"/>
        </w:numPr>
        <w:spacing w:before="120" w:line="276" w:lineRule="auto"/>
        <w:ind w:left="360"/>
        <w:contextualSpacing w:val="0"/>
        <w:jc w:val="both"/>
        <w:rPr>
          <w:rFonts w:ascii="Times New Roman" w:hAnsi="Times New Roman"/>
          <w:sz w:val="22"/>
          <w:szCs w:val="22"/>
        </w:rPr>
      </w:pPr>
      <w:r w:rsidRPr="002E1C8C">
        <w:rPr>
          <w:rFonts w:ascii="Times New Roman" w:hAnsi="Times New Roman"/>
          <w:b/>
          <w:i/>
          <w:sz w:val="22"/>
          <w:szCs w:val="22"/>
        </w:rPr>
        <w:t>Enhanc</w:t>
      </w:r>
      <w:r w:rsidR="002E1C8C">
        <w:rPr>
          <w:rFonts w:ascii="Times New Roman" w:hAnsi="Times New Roman"/>
          <w:b/>
          <w:i/>
          <w:sz w:val="22"/>
          <w:szCs w:val="22"/>
        </w:rPr>
        <w:t>e</w:t>
      </w:r>
      <w:r w:rsidRPr="002E1C8C">
        <w:rPr>
          <w:rFonts w:ascii="Times New Roman" w:hAnsi="Times New Roman"/>
          <w:b/>
          <w:i/>
          <w:sz w:val="22"/>
          <w:szCs w:val="22"/>
        </w:rPr>
        <w:t xml:space="preserve"> skills in the work force</w:t>
      </w:r>
      <w:r w:rsidR="002E1C8C" w:rsidRPr="002E1C8C">
        <w:rPr>
          <w:rFonts w:ascii="Times New Roman" w:hAnsi="Times New Roman"/>
          <w:sz w:val="22"/>
          <w:szCs w:val="22"/>
        </w:rPr>
        <w:t>.</w:t>
      </w:r>
      <w:r w:rsidRPr="002E1C8C">
        <w:rPr>
          <w:rFonts w:ascii="Times New Roman" w:hAnsi="Times New Roman"/>
          <w:sz w:val="22"/>
          <w:szCs w:val="22"/>
        </w:rPr>
        <w:t xml:space="preserve"> As in other regions, the private sector and business associations in the Beira Corridor highlight labor skills and productivity as major constraints. Many services are not available and have to be contracted from Maputo. </w:t>
      </w:r>
    </w:p>
    <w:p w:rsidR="005E7AC6" w:rsidRPr="002E1C8C" w:rsidRDefault="005E7AC6" w:rsidP="00091D52">
      <w:pPr>
        <w:pStyle w:val="ListParagraph"/>
        <w:keepNext/>
        <w:keepLines/>
        <w:numPr>
          <w:ilvl w:val="0"/>
          <w:numId w:val="45"/>
        </w:numPr>
        <w:spacing w:before="120" w:line="276" w:lineRule="auto"/>
        <w:ind w:left="360"/>
        <w:contextualSpacing w:val="0"/>
        <w:jc w:val="both"/>
        <w:rPr>
          <w:rFonts w:ascii="Times New Roman" w:hAnsi="Times New Roman"/>
          <w:sz w:val="22"/>
          <w:szCs w:val="22"/>
        </w:rPr>
      </w:pPr>
      <w:r w:rsidRPr="002E1C8C">
        <w:rPr>
          <w:rFonts w:ascii="Times New Roman" w:hAnsi="Times New Roman"/>
          <w:b/>
          <w:i/>
          <w:sz w:val="22"/>
          <w:szCs w:val="22"/>
        </w:rPr>
        <w:t>Improv</w:t>
      </w:r>
      <w:r w:rsidR="002E1C8C">
        <w:rPr>
          <w:rFonts w:ascii="Times New Roman" w:hAnsi="Times New Roman"/>
          <w:b/>
          <w:i/>
          <w:sz w:val="22"/>
          <w:szCs w:val="22"/>
        </w:rPr>
        <w:t>e</w:t>
      </w:r>
      <w:r w:rsidRPr="002E1C8C">
        <w:rPr>
          <w:rFonts w:ascii="Times New Roman" w:hAnsi="Times New Roman"/>
          <w:b/>
          <w:i/>
          <w:sz w:val="22"/>
          <w:szCs w:val="22"/>
        </w:rPr>
        <w:t xml:space="preserve"> transport and urban infrastructure</w:t>
      </w:r>
      <w:r w:rsidR="002E1C8C">
        <w:rPr>
          <w:rFonts w:ascii="Times New Roman" w:hAnsi="Times New Roman"/>
          <w:sz w:val="22"/>
          <w:szCs w:val="22"/>
        </w:rPr>
        <w:t>.</w:t>
      </w:r>
      <w:r w:rsidRPr="002E1C8C">
        <w:rPr>
          <w:rFonts w:ascii="Times New Roman" w:hAnsi="Times New Roman"/>
          <w:sz w:val="22"/>
          <w:szCs w:val="22"/>
        </w:rPr>
        <w:t xml:space="preserve"> The main infrastructure constraints are the lack of capacity and inefficiency of Beira Port and the high cost of port services. Improving access to electricity and water and sanitation are other key priorities. </w:t>
      </w:r>
    </w:p>
    <w:p w:rsidR="005E7AC6" w:rsidRPr="002E1C8C" w:rsidRDefault="005E7AC6" w:rsidP="00091D52">
      <w:pPr>
        <w:pStyle w:val="ListParagraph"/>
        <w:numPr>
          <w:ilvl w:val="0"/>
          <w:numId w:val="45"/>
        </w:numPr>
        <w:spacing w:before="120" w:line="276" w:lineRule="auto"/>
        <w:ind w:left="360"/>
        <w:contextualSpacing w:val="0"/>
        <w:jc w:val="both"/>
        <w:rPr>
          <w:rFonts w:ascii="Times New Roman" w:hAnsi="Times New Roman"/>
          <w:sz w:val="22"/>
          <w:szCs w:val="22"/>
        </w:rPr>
      </w:pPr>
      <w:r w:rsidRPr="002E1C8C">
        <w:rPr>
          <w:rFonts w:ascii="Times New Roman" w:hAnsi="Times New Roman"/>
          <w:b/>
          <w:i/>
          <w:sz w:val="22"/>
          <w:szCs w:val="22"/>
        </w:rPr>
        <w:t>Strengthen capacity for service provision</w:t>
      </w:r>
      <w:r w:rsidR="002E1C8C">
        <w:rPr>
          <w:rFonts w:ascii="Times New Roman" w:hAnsi="Times New Roman"/>
          <w:sz w:val="22"/>
          <w:szCs w:val="22"/>
        </w:rPr>
        <w:t>.</w:t>
      </w:r>
      <w:r w:rsidRPr="002E1C8C">
        <w:rPr>
          <w:rFonts w:ascii="Times New Roman" w:hAnsi="Times New Roman"/>
          <w:sz w:val="22"/>
          <w:szCs w:val="22"/>
        </w:rPr>
        <w:t xml:space="preserve"> The capacity of provincial and local government agencies for planning and coordinating development programs, as well as for urban planning and the provision of public services, requires considerable strengthening. There is also scope for improving communication and coordination between national and local institutions in the delivery of services.</w:t>
      </w:r>
    </w:p>
    <w:p w:rsidR="005E7AC6" w:rsidRPr="002E1C8C" w:rsidRDefault="005E7AC6" w:rsidP="00091D52">
      <w:pPr>
        <w:pStyle w:val="ListParagraph"/>
        <w:numPr>
          <w:ilvl w:val="0"/>
          <w:numId w:val="45"/>
        </w:numPr>
        <w:spacing w:before="120" w:line="276" w:lineRule="auto"/>
        <w:ind w:left="360"/>
        <w:contextualSpacing w:val="0"/>
        <w:jc w:val="both"/>
        <w:rPr>
          <w:rFonts w:ascii="Times New Roman" w:hAnsi="Times New Roman"/>
          <w:sz w:val="22"/>
          <w:szCs w:val="22"/>
        </w:rPr>
      </w:pPr>
      <w:r w:rsidRPr="002E1C8C">
        <w:rPr>
          <w:rFonts w:ascii="Times New Roman" w:hAnsi="Times New Roman"/>
          <w:b/>
          <w:i/>
          <w:sz w:val="22"/>
          <w:szCs w:val="22"/>
        </w:rPr>
        <w:t xml:space="preserve">Support </w:t>
      </w:r>
      <w:r w:rsidR="00091D52">
        <w:rPr>
          <w:rFonts w:ascii="Times New Roman" w:hAnsi="Times New Roman"/>
          <w:b/>
          <w:i/>
          <w:sz w:val="22"/>
          <w:szCs w:val="22"/>
        </w:rPr>
        <w:t>t</w:t>
      </w:r>
      <w:r w:rsidRPr="002E1C8C">
        <w:rPr>
          <w:rFonts w:ascii="Times New Roman" w:hAnsi="Times New Roman"/>
          <w:b/>
          <w:i/>
          <w:sz w:val="22"/>
          <w:szCs w:val="22"/>
        </w:rPr>
        <w:t>he Beira Agricultural Growth Corridor</w:t>
      </w:r>
      <w:r w:rsidR="002E1C8C">
        <w:rPr>
          <w:rFonts w:ascii="Times New Roman" w:hAnsi="Times New Roman"/>
          <w:sz w:val="22"/>
          <w:szCs w:val="22"/>
        </w:rPr>
        <w:t>.</w:t>
      </w:r>
      <w:r w:rsidRPr="002E1C8C">
        <w:rPr>
          <w:rFonts w:ascii="Times New Roman" w:hAnsi="Times New Roman"/>
          <w:sz w:val="22"/>
          <w:szCs w:val="22"/>
        </w:rPr>
        <w:t xml:space="preserve"> The private sector-led BAGC initiative could potentially have a huge transformational impact on the region in terms of growth and employment opportunities. A growth pole approach could support this initiative through infrastructure investments and by establishing an enabling institutional and policy environment.</w:t>
      </w:r>
    </w:p>
    <w:p w:rsidR="005E7AC6" w:rsidRPr="00F93158" w:rsidRDefault="005E7AC6" w:rsidP="00F93158">
      <w:pPr>
        <w:pStyle w:val="Heading2"/>
        <w:numPr>
          <w:ilvl w:val="0"/>
          <w:numId w:val="40"/>
        </w:numPr>
        <w:spacing w:before="480" w:after="240"/>
        <w:rPr>
          <w:rFonts w:asciiTheme="majorHAnsi" w:hAnsiTheme="majorHAnsi"/>
          <w:color w:val="000000" w:themeColor="text1"/>
          <w:sz w:val="22"/>
          <w:szCs w:val="22"/>
        </w:rPr>
      </w:pPr>
      <w:bookmarkStart w:id="5" w:name="_Toc269717964"/>
      <w:r w:rsidRPr="00F93158">
        <w:rPr>
          <w:rFonts w:asciiTheme="majorHAnsi" w:hAnsiTheme="majorHAnsi"/>
          <w:color w:val="000000" w:themeColor="text1"/>
          <w:sz w:val="22"/>
          <w:szCs w:val="22"/>
        </w:rPr>
        <w:t xml:space="preserve">Prospects for Growth </w:t>
      </w:r>
      <w:r w:rsidR="005A3C38" w:rsidRPr="00F93158">
        <w:rPr>
          <w:rFonts w:asciiTheme="majorHAnsi" w:hAnsiTheme="majorHAnsi"/>
          <w:color w:val="000000" w:themeColor="text1"/>
          <w:sz w:val="22"/>
          <w:szCs w:val="22"/>
        </w:rPr>
        <w:t xml:space="preserve">Poles </w:t>
      </w:r>
      <w:r w:rsidRPr="00F93158">
        <w:rPr>
          <w:rFonts w:asciiTheme="majorHAnsi" w:hAnsiTheme="majorHAnsi"/>
          <w:color w:val="000000" w:themeColor="text1"/>
          <w:sz w:val="22"/>
          <w:szCs w:val="22"/>
        </w:rPr>
        <w:t>in Maputo Province</w:t>
      </w:r>
      <w:bookmarkEnd w:id="5"/>
    </w:p>
    <w:p w:rsidR="005E7AC6" w:rsidRDefault="005E7AC6" w:rsidP="005E7AC6">
      <w:pPr>
        <w:spacing w:after="0"/>
        <w:jc w:val="both"/>
        <w:rPr>
          <w:rFonts w:ascii="Times New Roman" w:hAnsi="Times New Roman"/>
        </w:rPr>
      </w:pPr>
      <w:r w:rsidRPr="00D90E69">
        <w:rPr>
          <w:rFonts w:ascii="Times New Roman" w:hAnsi="Times New Roman"/>
        </w:rPr>
        <w:t xml:space="preserve">The Maputo City/Maputo Province region, including the industrial city of Matola, is the economic and </w:t>
      </w:r>
      <w:r w:rsidRPr="00AC337B">
        <w:rPr>
          <w:rFonts w:ascii="Times New Roman" w:hAnsi="Times New Roman"/>
        </w:rPr>
        <w:t xml:space="preserve">financial </w:t>
      </w:r>
      <w:r>
        <w:rPr>
          <w:rFonts w:ascii="Times New Roman" w:hAnsi="Times New Roman"/>
        </w:rPr>
        <w:t xml:space="preserve">center of Mozambique. It is already a well-established growth pole on the Maputo Development Corridor (MDC) and has attracted </w:t>
      </w:r>
      <w:r w:rsidRPr="00AC337B">
        <w:rPr>
          <w:rFonts w:ascii="Times New Roman" w:hAnsi="Times New Roman"/>
        </w:rPr>
        <w:t xml:space="preserve">the vast majority of </w:t>
      </w:r>
      <w:r>
        <w:rPr>
          <w:rFonts w:ascii="Times New Roman" w:hAnsi="Times New Roman"/>
        </w:rPr>
        <w:t>the country’s FDI inflows,</w:t>
      </w:r>
      <w:r w:rsidRPr="00AC337B">
        <w:rPr>
          <w:rFonts w:ascii="Times New Roman" w:hAnsi="Times New Roman"/>
        </w:rPr>
        <w:t xml:space="preserve"> </w:t>
      </w:r>
      <w:r>
        <w:rPr>
          <w:rFonts w:ascii="Times New Roman" w:hAnsi="Times New Roman"/>
        </w:rPr>
        <w:t xml:space="preserve">including </w:t>
      </w:r>
      <w:r w:rsidRPr="00AC337B">
        <w:rPr>
          <w:rFonts w:ascii="Times New Roman" w:hAnsi="Times New Roman"/>
        </w:rPr>
        <w:t>key infrastructure</w:t>
      </w:r>
      <w:r>
        <w:rPr>
          <w:rFonts w:ascii="Times New Roman" w:hAnsi="Times New Roman"/>
        </w:rPr>
        <w:t xml:space="preserve"> and social</w:t>
      </w:r>
      <w:r w:rsidRPr="00AC337B">
        <w:rPr>
          <w:rFonts w:ascii="Times New Roman" w:hAnsi="Times New Roman"/>
        </w:rPr>
        <w:t xml:space="preserve"> </w:t>
      </w:r>
      <w:r>
        <w:rPr>
          <w:rFonts w:ascii="Times New Roman" w:hAnsi="Times New Roman"/>
        </w:rPr>
        <w:t xml:space="preserve">investments. </w:t>
      </w:r>
      <w:r w:rsidRPr="004E3905">
        <w:rPr>
          <w:rFonts w:ascii="Times New Roman" w:hAnsi="Times New Roman"/>
        </w:rPr>
        <w:t xml:space="preserve">The country’s largest industrial park, Beluluane, </w:t>
      </w:r>
      <w:r>
        <w:rPr>
          <w:rFonts w:ascii="Times New Roman" w:hAnsi="Times New Roman"/>
        </w:rPr>
        <w:t>and the</w:t>
      </w:r>
      <w:r w:rsidRPr="004E3905">
        <w:rPr>
          <w:rFonts w:ascii="Times New Roman" w:hAnsi="Times New Roman"/>
        </w:rPr>
        <w:t xml:space="preserve"> Mozal </w:t>
      </w:r>
      <w:r>
        <w:rPr>
          <w:rFonts w:ascii="Times New Roman" w:hAnsi="Times New Roman"/>
        </w:rPr>
        <w:t>aluminum plant,</w:t>
      </w:r>
      <w:r w:rsidRPr="004E3905">
        <w:rPr>
          <w:rFonts w:ascii="Times New Roman" w:hAnsi="Times New Roman"/>
        </w:rPr>
        <w:t xml:space="preserve"> are located in Maputo</w:t>
      </w:r>
      <w:r>
        <w:rPr>
          <w:rFonts w:ascii="Times New Roman" w:hAnsi="Times New Roman"/>
        </w:rPr>
        <w:t xml:space="preserve">, as are large food and beverage processors, cement producers, and </w:t>
      </w:r>
      <w:r w:rsidRPr="004E3905">
        <w:rPr>
          <w:rFonts w:ascii="Times New Roman" w:hAnsi="Times New Roman"/>
        </w:rPr>
        <w:t xml:space="preserve">agribusiness </w:t>
      </w:r>
      <w:r>
        <w:rPr>
          <w:rFonts w:ascii="Times New Roman" w:hAnsi="Times New Roman"/>
        </w:rPr>
        <w:t xml:space="preserve">enterprises, including the </w:t>
      </w:r>
      <w:r w:rsidRPr="004E3905">
        <w:rPr>
          <w:rFonts w:ascii="Times New Roman" w:hAnsi="Times New Roman"/>
        </w:rPr>
        <w:t xml:space="preserve">Maragara sugar mill and </w:t>
      </w:r>
      <w:r>
        <w:rPr>
          <w:rFonts w:ascii="Times New Roman" w:hAnsi="Times New Roman"/>
        </w:rPr>
        <w:t xml:space="preserve">the banana producer </w:t>
      </w:r>
      <w:r w:rsidRPr="004E3905">
        <w:rPr>
          <w:rFonts w:ascii="Times New Roman" w:hAnsi="Times New Roman"/>
        </w:rPr>
        <w:t>Bananalandia</w:t>
      </w:r>
      <w:r>
        <w:rPr>
          <w:rFonts w:ascii="Times New Roman" w:hAnsi="Times New Roman"/>
        </w:rPr>
        <w:t>. Maputo</w:t>
      </w:r>
      <w:r w:rsidRPr="004E3905">
        <w:rPr>
          <w:rFonts w:ascii="Times New Roman" w:hAnsi="Times New Roman"/>
        </w:rPr>
        <w:t xml:space="preserve"> also benefits from a number of universities and technical schools</w:t>
      </w:r>
      <w:r>
        <w:rPr>
          <w:rFonts w:ascii="Times New Roman" w:hAnsi="Times New Roman"/>
        </w:rPr>
        <w:t xml:space="preserve"> and has a significantly higher endowment of human capital stock compared to the rest of the country.</w:t>
      </w:r>
      <w:r w:rsidRPr="004E3905">
        <w:rPr>
          <w:rFonts w:ascii="Times New Roman" w:hAnsi="Times New Roman"/>
        </w:rPr>
        <w:t xml:space="preserve"> Much of the tourism growth</w:t>
      </w:r>
      <w:r>
        <w:rPr>
          <w:rFonts w:ascii="Times New Roman" w:hAnsi="Times New Roman"/>
        </w:rPr>
        <w:t xml:space="preserve"> in Mozambique</w:t>
      </w:r>
      <w:r w:rsidRPr="004E3905">
        <w:rPr>
          <w:rFonts w:ascii="Times New Roman" w:hAnsi="Times New Roman"/>
        </w:rPr>
        <w:t xml:space="preserve"> has </w:t>
      </w:r>
      <w:r>
        <w:rPr>
          <w:rFonts w:ascii="Times New Roman" w:hAnsi="Times New Roman"/>
        </w:rPr>
        <w:t xml:space="preserve">also </w:t>
      </w:r>
      <w:r w:rsidRPr="004E3905">
        <w:rPr>
          <w:rFonts w:ascii="Times New Roman" w:hAnsi="Times New Roman"/>
        </w:rPr>
        <w:t xml:space="preserve">occurred in the Maputo area, which includes the Maputo Elephant Reserve and the Kruger Transfrontier </w:t>
      </w:r>
      <w:r>
        <w:rPr>
          <w:rFonts w:ascii="Times New Roman" w:hAnsi="Times New Roman"/>
        </w:rPr>
        <w:t>P</w:t>
      </w:r>
      <w:r w:rsidRPr="004E3905">
        <w:rPr>
          <w:rFonts w:ascii="Times New Roman" w:hAnsi="Times New Roman"/>
        </w:rPr>
        <w:t>ark</w:t>
      </w:r>
      <w:r>
        <w:rPr>
          <w:rFonts w:ascii="Times New Roman" w:hAnsi="Times New Roman"/>
        </w:rPr>
        <w:t xml:space="preserve">, which also encompasses parts of </w:t>
      </w:r>
      <w:r w:rsidRPr="004E3905">
        <w:rPr>
          <w:rFonts w:ascii="Times New Roman" w:hAnsi="Times New Roman"/>
        </w:rPr>
        <w:t xml:space="preserve">South Africa and Swaziland.  </w:t>
      </w:r>
    </w:p>
    <w:p w:rsidR="00EC4F31" w:rsidRDefault="00EC4F31" w:rsidP="005E7AC6">
      <w:pPr>
        <w:spacing w:after="0"/>
        <w:jc w:val="both"/>
        <w:rPr>
          <w:rFonts w:ascii="Times New Roman" w:hAnsi="Times New Roman"/>
        </w:rPr>
      </w:pPr>
    </w:p>
    <w:p w:rsidR="00EC4F31" w:rsidRDefault="00EC4F31" w:rsidP="005E7AC6">
      <w:pPr>
        <w:spacing w:after="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262FFC" w:rsidRPr="00262FFC" w:rsidTr="00262FFC">
        <w:tc>
          <w:tcPr>
            <w:tcW w:w="9576" w:type="dxa"/>
          </w:tcPr>
          <w:p w:rsidR="00262FFC" w:rsidRPr="00262FFC" w:rsidRDefault="003A0C47" w:rsidP="00C45D41">
            <w:pPr>
              <w:spacing w:after="120" w:line="240" w:lineRule="auto"/>
              <w:jc w:val="center"/>
              <w:rPr>
                <w:rFonts w:ascii="Times New Roman" w:eastAsia="Calibri" w:hAnsi="Times New Roman"/>
                <w:b/>
              </w:rPr>
            </w:pPr>
            <w:r>
              <w:rPr>
                <w:rFonts w:ascii="Times New Roman" w:eastAsia="Calibri" w:hAnsi="Times New Roman"/>
                <w:b/>
              </w:rPr>
              <w:lastRenderedPageBreak/>
              <w:t>Figure 5</w:t>
            </w:r>
            <w:r w:rsidR="00262FFC" w:rsidRPr="00262FFC">
              <w:rPr>
                <w:rFonts w:ascii="Times New Roman" w:eastAsia="Calibri" w:hAnsi="Times New Roman"/>
                <w:b/>
              </w:rPr>
              <w:t xml:space="preserve">. </w:t>
            </w:r>
            <w:r w:rsidR="004B57EE">
              <w:rPr>
                <w:rFonts w:ascii="Times New Roman" w:eastAsia="Calibri" w:hAnsi="Times New Roman"/>
                <w:b/>
              </w:rPr>
              <w:t xml:space="preserve">Maputo </w:t>
            </w:r>
            <w:r w:rsidR="00C45D41">
              <w:rPr>
                <w:rFonts w:ascii="Times New Roman" w:eastAsia="Calibri" w:hAnsi="Times New Roman"/>
                <w:b/>
              </w:rPr>
              <w:t xml:space="preserve">Province: </w:t>
            </w:r>
            <w:r w:rsidR="00C45D41">
              <w:rPr>
                <w:rFonts w:ascii="Times New Roman" w:hAnsi="Times New Roman"/>
                <w:b/>
              </w:rPr>
              <w:t>CPI-A</w:t>
            </w:r>
            <w:r w:rsidR="00C45D41" w:rsidRPr="00262FFC">
              <w:rPr>
                <w:rFonts w:ascii="Times New Roman" w:hAnsi="Times New Roman"/>
                <w:b/>
              </w:rPr>
              <w:t xml:space="preserve">uthorized </w:t>
            </w:r>
            <w:r w:rsidR="00C45D41">
              <w:rPr>
                <w:rFonts w:ascii="Times New Roman" w:hAnsi="Times New Roman"/>
                <w:b/>
              </w:rPr>
              <w:t>I</w:t>
            </w:r>
            <w:r w:rsidR="00C45D41" w:rsidRPr="00262FFC">
              <w:rPr>
                <w:rFonts w:ascii="Times New Roman" w:hAnsi="Times New Roman"/>
                <w:b/>
              </w:rPr>
              <w:t xml:space="preserve">nvestment </w:t>
            </w:r>
            <w:r w:rsidR="00C45D41">
              <w:rPr>
                <w:rFonts w:ascii="Times New Roman" w:hAnsi="Times New Roman"/>
                <w:b/>
              </w:rPr>
              <w:t>P</w:t>
            </w:r>
            <w:r w:rsidR="00C45D41" w:rsidRPr="00262FFC">
              <w:rPr>
                <w:rFonts w:ascii="Times New Roman" w:hAnsi="Times New Roman"/>
                <w:b/>
              </w:rPr>
              <w:t xml:space="preserve">rojects by </w:t>
            </w:r>
            <w:r w:rsidR="00C45D41">
              <w:rPr>
                <w:rFonts w:ascii="Times New Roman" w:hAnsi="Times New Roman"/>
                <w:b/>
              </w:rPr>
              <w:t>D</w:t>
            </w:r>
            <w:r w:rsidR="00C45D41" w:rsidRPr="00262FFC">
              <w:rPr>
                <w:rFonts w:ascii="Times New Roman" w:hAnsi="Times New Roman"/>
                <w:b/>
              </w:rPr>
              <w:t>istrict</w:t>
            </w:r>
            <w:r w:rsidR="00C45D41">
              <w:rPr>
                <w:rFonts w:ascii="Times New Roman" w:hAnsi="Times New Roman"/>
                <w:b/>
              </w:rPr>
              <w:t xml:space="preserve"> and Sector</w:t>
            </w:r>
            <w:r w:rsidR="00C45D41" w:rsidRPr="00262FFC">
              <w:rPr>
                <w:rFonts w:ascii="Times New Roman" w:hAnsi="Times New Roman"/>
                <w:b/>
              </w:rPr>
              <w:t>, 2005-09</w:t>
            </w:r>
          </w:p>
        </w:tc>
      </w:tr>
      <w:tr w:rsidR="00262FFC" w:rsidTr="00262FFC">
        <w:tc>
          <w:tcPr>
            <w:tcW w:w="9576" w:type="dxa"/>
          </w:tcPr>
          <w:p w:rsidR="00262FFC" w:rsidRDefault="00C45D41" w:rsidP="00262FFC">
            <w:pPr>
              <w:spacing w:after="0" w:line="240" w:lineRule="auto"/>
              <w:jc w:val="center"/>
              <w:rPr>
                <w:rFonts w:ascii="Times New Roman" w:eastAsia="Calibri" w:hAnsi="Times New Roman"/>
              </w:rPr>
            </w:pPr>
            <w:r>
              <w:rPr>
                <w:rFonts w:ascii="Times New Roman" w:eastAsia="Calibri" w:hAnsi="Times New Roman"/>
                <w:noProof/>
              </w:rPr>
              <w:drawing>
                <wp:inline distT="0" distB="0" distL="0" distR="0">
                  <wp:extent cx="5044112" cy="4752639"/>
                  <wp:effectExtent l="19050" t="0" r="413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048000" cy="4756303"/>
                          </a:xfrm>
                          <a:prstGeom prst="rect">
                            <a:avLst/>
                          </a:prstGeom>
                          <a:noFill/>
                          <a:ln w="9525">
                            <a:noFill/>
                            <a:miter lim="800000"/>
                            <a:headEnd/>
                            <a:tailEnd/>
                          </a:ln>
                        </pic:spPr>
                      </pic:pic>
                    </a:graphicData>
                  </a:graphic>
                </wp:inline>
              </w:drawing>
            </w:r>
          </w:p>
        </w:tc>
      </w:tr>
    </w:tbl>
    <w:p w:rsidR="005E7AC6" w:rsidRPr="00517C27" w:rsidRDefault="005E7AC6" w:rsidP="00C45D41">
      <w:pPr>
        <w:spacing w:before="240" w:after="240"/>
        <w:jc w:val="both"/>
        <w:rPr>
          <w:rFonts w:ascii="Times New Roman" w:hAnsi="Times New Roman"/>
          <w:b/>
        </w:rPr>
      </w:pPr>
      <w:r w:rsidRPr="00517C27">
        <w:rPr>
          <w:rFonts w:ascii="Times New Roman" w:hAnsi="Times New Roman"/>
          <w:b/>
        </w:rPr>
        <w:t>Current and planned investments</w:t>
      </w:r>
    </w:p>
    <w:p w:rsidR="003A0C47" w:rsidRDefault="00EA023B" w:rsidP="003A0C47">
      <w:pPr>
        <w:jc w:val="both"/>
        <w:rPr>
          <w:rFonts w:ascii="Times New Roman" w:hAnsi="Times New Roman"/>
        </w:rPr>
      </w:pPr>
      <w:r w:rsidRPr="00996355">
        <w:rPr>
          <w:rFonts w:ascii="Times New Roman" w:hAnsi="Times New Roman"/>
          <w:b/>
          <w:u w:val="single"/>
        </w:rPr>
        <w:t>Industrial production</w:t>
      </w:r>
      <w:r>
        <w:rPr>
          <w:rFonts w:ascii="Times New Roman" w:hAnsi="Times New Roman"/>
        </w:rPr>
        <w:t xml:space="preserve">: </w:t>
      </w:r>
      <w:r w:rsidR="003A0C47">
        <w:rPr>
          <w:rFonts w:ascii="Times New Roman" w:hAnsi="Times New Roman"/>
        </w:rPr>
        <w:t>Figure 5 illustrates how investment projects authorized by CPI in 2005-2009 within Maputo</w:t>
      </w:r>
      <w:r w:rsidR="003B27F0">
        <w:rPr>
          <w:rFonts w:ascii="Times New Roman" w:hAnsi="Times New Roman"/>
        </w:rPr>
        <w:t xml:space="preserve"> and its surrounding districts </w:t>
      </w:r>
      <w:r w:rsidR="003A0C47">
        <w:rPr>
          <w:rFonts w:ascii="Times New Roman" w:hAnsi="Times New Roman"/>
        </w:rPr>
        <w:t xml:space="preserve">included several industrial projects. Some of these investments were associated with Mozambique’s first megaproject, </w:t>
      </w:r>
      <w:r w:rsidR="003A0C47" w:rsidRPr="00EF167E">
        <w:rPr>
          <w:rFonts w:ascii="Times New Roman" w:hAnsi="Times New Roman"/>
        </w:rPr>
        <w:t xml:space="preserve">the </w:t>
      </w:r>
      <w:r w:rsidR="003A0C47">
        <w:rPr>
          <w:rFonts w:ascii="Times New Roman" w:hAnsi="Times New Roman"/>
        </w:rPr>
        <w:t xml:space="preserve">US$2.8 billion </w:t>
      </w:r>
      <w:r w:rsidR="003A0C47" w:rsidRPr="00EF167E">
        <w:rPr>
          <w:rFonts w:ascii="Times New Roman" w:hAnsi="Times New Roman"/>
        </w:rPr>
        <w:t>aluminum smelter projects M</w:t>
      </w:r>
      <w:r w:rsidR="003A0C47">
        <w:rPr>
          <w:rFonts w:ascii="Times New Roman" w:hAnsi="Times New Roman"/>
        </w:rPr>
        <w:t>ozal I</w:t>
      </w:r>
      <w:r w:rsidR="003A0C47" w:rsidRPr="00EF167E">
        <w:rPr>
          <w:rFonts w:ascii="Times New Roman" w:hAnsi="Times New Roman"/>
        </w:rPr>
        <w:t xml:space="preserve"> and II</w:t>
      </w:r>
      <w:r w:rsidR="003A0C47">
        <w:rPr>
          <w:rFonts w:ascii="Times New Roman" w:hAnsi="Times New Roman"/>
        </w:rPr>
        <w:t>, located in the Matola region</w:t>
      </w:r>
      <w:r w:rsidR="003A0C47" w:rsidRPr="00EF167E">
        <w:rPr>
          <w:rFonts w:ascii="Times New Roman" w:hAnsi="Times New Roman"/>
        </w:rPr>
        <w:t xml:space="preserve">. </w:t>
      </w:r>
      <w:r w:rsidR="003A0C47">
        <w:rPr>
          <w:rFonts w:ascii="Times New Roman" w:hAnsi="Times New Roman"/>
        </w:rPr>
        <w:t>Mozal</w:t>
      </w:r>
      <w:r w:rsidR="003B27F0">
        <w:rPr>
          <w:rFonts w:ascii="Times New Roman" w:hAnsi="Times New Roman"/>
        </w:rPr>
        <w:t>’s</w:t>
      </w:r>
      <w:r w:rsidR="003A0C47" w:rsidRPr="00EF167E">
        <w:rPr>
          <w:rFonts w:ascii="Times New Roman" w:hAnsi="Times New Roman"/>
        </w:rPr>
        <w:t xml:space="preserve"> small and medium enterprise linkage program</w:t>
      </w:r>
      <w:r w:rsidR="003A0C47">
        <w:rPr>
          <w:rFonts w:ascii="Times New Roman" w:hAnsi="Times New Roman"/>
        </w:rPr>
        <w:t>, Mozlink</w:t>
      </w:r>
      <w:r w:rsidR="003A0C47" w:rsidRPr="00EF167E">
        <w:rPr>
          <w:rFonts w:ascii="Times New Roman" w:hAnsi="Times New Roman"/>
        </w:rPr>
        <w:t xml:space="preserve">, supported by </w:t>
      </w:r>
      <w:r w:rsidR="003A0C47">
        <w:rPr>
          <w:rFonts w:ascii="Times New Roman" w:hAnsi="Times New Roman"/>
        </w:rPr>
        <w:t xml:space="preserve">CPI and </w:t>
      </w:r>
      <w:r w:rsidR="003A0C47" w:rsidRPr="00EF167E">
        <w:rPr>
          <w:rFonts w:ascii="Times New Roman" w:hAnsi="Times New Roman"/>
        </w:rPr>
        <w:t xml:space="preserve">the IFC, has helped local enterprises </w:t>
      </w:r>
      <w:r w:rsidR="003A0C47">
        <w:rPr>
          <w:rFonts w:ascii="Times New Roman" w:hAnsi="Times New Roman"/>
        </w:rPr>
        <w:t xml:space="preserve">that </w:t>
      </w:r>
      <w:r w:rsidR="003A0C47" w:rsidRPr="00EF167E">
        <w:rPr>
          <w:rFonts w:ascii="Times New Roman" w:hAnsi="Times New Roman"/>
        </w:rPr>
        <w:t xml:space="preserve">supply goods and services in areas such as signage, air conditioners, cleaning chemicals, pumps, mosquito nets, landscaping, and protective clothing. </w:t>
      </w:r>
      <w:r w:rsidR="003A0C47">
        <w:rPr>
          <w:rFonts w:ascii="Times New Roman" w:hAnsi="Times New Roman"/>
        </w:rPr>
        <w:t xml:space="preserve">Mozal spends </w:t>
      </w:r>
      <w:r w:rsidR="003B27F0">
        <w:rPr>
          <w:rFonts w:ascii="Times New Roman" w:hAnsi="Times New Roman"/>
        </w:rPr>
        <w:t xml:space="preserve">around </w:t>
      </w:r>
      <w:r w:rsidR="003A0C47">
        <w:rPr>
          <w:rFonts w:ascii="Times New Roman" w:hAnsi="Times New Roman"/>
        </w:rPr>
        <w:t>US</w:t>
      </w:r>
      <w:r w:rsidR="003A0C47" w:rsidRPr="00EF167E">
        <w:rPr>
          <w:rFonts w:ascii="Times New Roman" w:hAnsi="Times New Roman"/>
        </w:rPr>
        <w:t>$</w:t>
      </w:r>
      <w:r w:rsidR="003B27F0">
        <w:rPr>
          <w:rFonts w:ascii="Times New Roman" w:hAnsi="Times New Roman"/>
        </w:rPr>
        <w:t>100</w:t>
      </w:r>
      <w:r w:rsidR="003A0C47" w:rsidRPr="00EF167E">
        <w:rPr>
          <w:rFonts w:ascii="Times New Roman" w:hAnsi="Times New Roman"/>
        </w:rPr>
        <w:t xml:space="preserve"> million a year on local goods and services, excluding payments for electricity and water.</w:t>
      </w:r>
    </w:p>
    <w:p w:rsidR="003A0C47" w:rsidRDefault="003B27F0" w:rsidP="003A0C47">
      <w:pPr>
        <w:pStyle w:val="AFTP22"/>
        <w:spacing w:after="200" w:line="276" w:lineRule="auto"/>
        <w:jc w:val="both"/>
        <w:rPr>
          <w:b w:val="0"/>
          <w:i w:val="0"/>
        </w:rPr>
      </w:pPr>
      <w:r>
        <w:rPr>
          <w:b w:val="0"/>
          <w:i w:val="0"/>
        </w:rPr>
        <w:t>I</w:t>
      </w:r>
      <w:r w:rsidR="003A0C47">
        <w:rPr>
          <w:b w:val="0"/>
          <w:i w:val="0"/>
        </w:rPr>
        <w:t xml:space="preserve">ndustrial investments were </w:t>
      </w:r>
      <w:r>
        <w:rPr>
          <w:b w:val="0"/>
          <w:i w:val="0"/>
        </w:rPr>
        <w:t xml:space="preserve">also </w:t>
      </w:r>
      <w:r w:rsidR="00EA023B">
        <w:rPr>
          <w:b w:val="0"/>
          <w:i w:val="0"/>
        </w:rPr>
        <w:t>made in t</w:t>
      </w:r>
      <w:r w:rsidR="003A0C47" w:rsidRPr="00D90E69">
        <w:rPr>
          <w:b w:val="0"/>
          <w:i w:val="0"/>
        </w:rPr>
        <w:t xml:space="preserve">he Beluluane Industrial Park, located </w:t>
      </w:r>
      <w:r w:rsidR="003A0C47">
        <w:rPr>
          <w:b w:val="0"/>
          <w:i w:val="0"/>
        </w:rPr>
        <w:t>near</w:t>
      </w:r>
      <w:r w:rsidR="003A0C47" w:rsidRPr="00D90E69">
        <w:rPr>
          <w:b w:val="0"/>
          <w:i w:val="0"/>
        </w:rPr>
        <w:t xml:space="preserve"> Mozal</w:t>
      </w:r>
      <w:r>
        <w:rPr>
          <w:b w:val="0"/>
          <w:i w:val="0"/>
        </w:rPr>
        <w:t>,</w:t>
      </w:r>
      <w:r w:rsidR="003A0C47" w:rsidRPr="00D90E69">
        <w:rPr>
          <w:b w:val="0"/>
          <w:i w:val="0"/>
        </w:rPr>
        <w:t xml:space="preserve"> on 24 h</w:t>
      </w:r>
      <w:r>
        <w:rPr>
          <w:b w:val="0"/>
          <w:i w:val="0"/>
        </w:rPr>
        <w:t>a</w:t>
      </w:r>
      <w:r w:rsidR="003A0C47" w:rsidRPr="00D90E69">
        <w:rPr>
          <w:b w:val="0"/>
          <w:i w:val="0"/>
        </w:rPr>
        <w:t xml:space="preserve"> in the Matola industrial zone</w:t>
      </w:r>
      <w:r w:rsidR="00EA023B">
        <w:rPr>
          <w:b w:val="0"/>
          <w:i w:val="0"/>
        </w:rPr>
        <w:t>. S</w:t>
      </w:r>
      <w:r w:rsidR="00EA023B" w:rsidRPr="00D90E69">
        <w:rPr>
          <w:b w:val="0"/>
          <w:i w:val="0"/>
        </w:rPr>
        <w:t xml:space="preserve">ince </w:t>
      </w:r>
      <w:r w:rsidR="00EA023B">
        <w:rPr>
          <w:b w:val="0"/>
          <w:i w:val="0"/>
        </w:rPr>
        <w:t xml:space="preserve">its </w:t>
      </w:r>
      <w:r w:rsidR="00EA023B" w:rsidRPr="00D90E69">
        <w:rPr>
          <w:b w:val="0"/>
          <w:i w:val="0"/>
        </w:rPr>
        <w:t>establish</w:t>
      </w:r>
      <w:r w:rsidR="00EA023B">
        <w:rPr>
          <w:b w:val="0"/>
          <w:i w:val="0"/>
        </w:rPr>
        <w:t>ment</w:t>
      </w:r>
      <w:r w:rsidR="00EA023B" w:rsidRPr="00D90E69">
        <w:rPr>
          <w:b w:val="0"/>
          <w:i w:val="0"/>
        </w:rPr>
        <w:t xml:space="preserve"> in 2007</w:t>
      </w:r>
      <w:r w:rsidR="00EA023B">
        <w:rPr>
          <w:b w:val="0"/>
          <w:i w:val="0"/>
        </w:rPr>
        <w:t>, this park</w:t>
      </w:r>
      <w:r w:rsidR="003A0C47" w:rsidRPr="00D90E69">
        <w:rPr>
          <w:b w:val="0"/>
          <w:i w:val="0"/>
        </w:rPr>
        <w:t xml:space="preserve"> has </w:t>
      </w:r>
      <w:r w:rsidR="00EA023B">
        <w:rPr>
          <w:b w:val="0"/>
          <w:i w:val="0"/>
        </w:rPr>
        <w:t xml:space="preserve">generated US$20 million in investment and </w:t>
      </w:r>
      <w:r w:rsidR="003A0C47" w:rsidRPr="00D90E69">
        <w:rPr>
          <w:b w:val="0"/>
          <w:i w:val="0"/>
        </w:rPr>
        <w:t>attracted 22 business</w:t>
      </w:r>
      <w:r w:rsidR="00EA023B">
        <w:rPr>
          <w:b w:val="0"/>
          <w:i w:val="0"/>
        </w:rPr>
        <w:t>es employing some 1,000 workers</w:t>
      </w:r>
      <w:r w:rsidR="003A0C47" w:rsidRPr="00D90E69">
        <w:rPr>
          <w:b w:val="0"/>
          <w:i w:val="0"/>
        </w:rPr>
        <w:t xml:space="preserve">. </w:t>
      </w:r>
      <w:r w:rsidR="00EA023B">
        <w:rPr>
          <w:b w:val="0"/>
          <w:i w:val="0"/>
        </w:rPr>
        <w:t>T</w:t>
      </w:r>
      <w:r w:rsidR="003A0C47" w:rsidRPr="00D90E69">
        <w:rPr>
          <w:b w:val="0"/>
          <w:i w:val="0"/>
        </w:rPr>
        <w:t xml:space="preserve">he Matola Industrial Zone </w:t>
      </w:r>
      <w:r w:rsidR="00EA023B">
        <w:rPr>
          <w:b w:val="0"/>
          <w:i w:val="0"/>
        </w:rPr>
        <w:t xml:space="preserve">also hosts, most </w:t>
      </w:r>
      <w:r w:rsidR="003A0C47" w:rsidRPr="00D90E69">
        <w:rPr>
          <w:b w:val="0"/>
          <w:i w:val="0"/>
        </w:rPr>
        <w:t xml:space="preserve">notably, the Aga Khan-supported textile factory. There are plans for a US$50 million gas pipeline to the zone. While the zone has enjoyed relative success, it is still far from achieving its potential. Issues hampering its development include lack of financial resources to further expand zone </w:t>
      </w:r>
      <w:r w:rsidR="003A0C47" w:rsidRPr="00D90E69">
        <w:rPr>
          <w:b w:val="0"/>
          <w:i w:val="0"/>
        </w:rPr>
        <w:lastRenderedPageBreak/>
        <w:t xml:space="preserve">infrastructure, lack of diversification (most enterprises in the zone are dependent on Mozal), water shortages, and a scarcity of skilled workers. </w:t>
      </w:r>
      <w:r w:rsidR="00EA023B" w:rsidRPr="00EA023B">
        <w:rPr>
          <w:b w:val="0"/>
          <w:i w:val="0"/>
        </w:rPr>
        <w:t>The Tete-Maputo power transmission line project is expected to improve the availability of power</w:t>
      </w:r>
      <w:r>
        <w:rPr>
          <w:b w:val="0"/>
          <w:i w:val="0"/>
        </w:rPr>
        <w:t xml:space="preserve"> and t</w:t>
      </w:r>
      <w:r w:rsidR="00EA023B" w:rsidRPr="00EA023B">
        <w:rPr>
          <w:b w:val="0"/>
          <w:i w:val="0"/>
        </w:rPr>
        <w:t>here are proposals to upgrade road and water supply networks.</w:t>
      </w:r>
    </w:p>
    <w:p w:rsidR="003A0C47" w:rsidRPr="00C45D41" w:rsidRDefault="00996355" w:rsidP="003A0C47">
      <w:pPr>
        <w:jc w:val="both"/>
        <w:rPr>
          <w:rFonts w:ascii="Times New Roman" w:hAnsi="Times New Roman"/>
        </w:rPr>
      </w:pPr>
      <w:r w:rsidRPr="00996355">
        <w:rPr>
          <w:rFonts w:ascii="Times New Roman" w:hAnsi="Times New Roman"/>
          <w:b/>
          <w:u w:val="single"/>
        </w:rPr>
        <w:t xml:space="preserve">Agriculture and </w:t>
      </w:r>
      <w:r w:rsidR="001C5204">
        <w:rPr>
          <w:rFonts w:ascii="Times New Roman" w:hAnsi="Times New Roman"/>
          <w:b/>
          <w:u w:val="single"/>
        </w:rPr>
        <w:t>services</w:t>
      </w:r>
      <w:r>
        <w:rPr>
          <w:rFonts w:ascii="Times New Roman" w:hAnsi="Times New Roman"/>
        </w:rPr>
        <w:t xml:space="preserve">: </w:t>
      </w:r>
      <w:r w:rsidR="003A0C47">
        <w:rPr>
          <w:rFonts w:ascii="Times New Roman" w:hAnsi="Times New Roman"/>
        </w:rPr>
        <w:t xml:space="preserve">Figure 5 </w:t>
      </w:r>
      <w:r w:rsidR="003220EE">
        <w:rPr>
          <w:rFonts w:ascii="Times New Roman" w:hAnsi="Times New Roman"/>
        </w:rPr>
        <w:t xml:space="preserve">also </w:t>
      </w:r>
      <w:r w:rsidR="00EA023B">
        <w:rPr>
          <w:rFonts w:ascii="Times New Roman" w:hAnsi="Times New Roman"/>
        </w:rPr>
        <w:t xml:space="preserve">reveals that Maputo Province hosts </w:t>
      </w:r>
      <w:r w:rsidR="003A0C47">
        <w:rPr>
          <w:rFonts w:ascii="Times New Roman" w:hAnsi="Times New Roman"/>
        </w:rPr>
        <w:t>a number of projects linked to agriculture outside the capital</w:t>
      </w:r>
      <w:r w:rsidR="00EA023B">
        <w:rPr>
          <w:rFonts w:ascii="Times New Roman" w:hAnsi="Times New Roman"/>
        </w:rPr>
        <w:t xml:space="preserve"> and s</w:t>
      </w:r>
      <w:r w:rsidR="003A0C47">
        <w:rPr>
          <w:rFonts w:ascii="Times New Roman" w:hAnsi="Times New Roman"/>
        </w:rPr>
        <w:t xml:space="preserve">everal significant investments </w:t>
      </w:r>
      <w:r w:rsidR="00EA023B">
        <w:rPr>
          <w:rFonts w:ascii="Times New Roman" w:hAnsi="Times New Roman"/>
        </w:rPr>
        <w:t xml:space="preserve">have recently been </w:t>
      </w:r>
      <w:r w:rsidR="003A0C47">
        <w:rPr>
          <w:rFonts w:ascii="Times New Roman" w:hAnsi="Times New Roman"/>
        </w:rPr>
        <w:t>authorized by CPI in the tourism/hospitality sector</w:t>
      </w:r>
      <w:r w:rsidR="00EA023B">
        <w:rPr>
          <w:rFonts w:ascii="Times New Roman" w:hAnsi="Times New Roman"/>
        </w:rPr>
        <w:t>—</w:t>
      </w:r>
      <w:r w:rsidR="003A0C47">
        <w:rPr>
          <w:rFonts w:ascii="Times New Roman" w:hAnsi="Times New Roman"/>
        </w:rPr>
        <w:t xml:space="preserve">both </w:t>
      </w:r>
      <w:r w:rsidR="00EA023B">
        <w:rPr>
          <w:rFonts w:ascii="Times New Roman" w:hAnsi="Times New Roman"/>
        </w:rPr>
        <w:t>with</w:t>
      </w:r>
      <w:r w:rsidR="003A0C47">
        <w:rPr>
          <w:rFonts w:ascii="Times New Roman" w:hAnsi="Times New Roman"/>
        </w:rPr>
        <w:t>in Maputo and surrounding districts.</w:t>
      </w:r>
      <w:r w:rsidR="00EA023B" w:rsidRPr="00EA023B">
        <w:rPr>
          <w:rFonts w:ascii="Times New Roman" w:hAnsi="Times New Roman"/>
        </w:rPr>
        <w:t xml:space="preserve"> </w:t>
      </w:r>
      <w:r w:rsidR="003B27F0">
        <w:rPr>
          <w:rFonts w:ascii="Times New Roman" w:hAnsi="Times New Roman"/>
        </w:rPr>
        <w:t xml:space="preserve">Investments in transport and communication infrastructure have been significant. </w:t>
      </w:r>
      <w:r w:rsidR="00EA023B" w:rsidRPr="00EA023B">
        <w:rPr>
          <w:rFonts w:ascii="Times New Roman" w:hAnsi="Times New Roman"/>
        </w:rPr>
        <w:t>For example, Maputo airport is currently being upgraded with new passenger and freight terminals.</w:t>
      </w:r>
      <w:r w:rsidR="001C5204">
        <w:rPr>
          <w:rFonts w:ascii="Times New Roman" w:hAnsi="Times New Roman"/>
        </w:rPr>
        <w:t xml:space="preserve"> </w:t>
      </w:r>
    </w:p>
    <w:p w:rsidR="005E7AC6" w:rsidRPr="007568B9" w:rsidRDefault="00131BE9" w:rsidP="00131BE9">
      <w:pPr>
        <w:jc w:val="both"/>
        <w:rPr>
          <w:rFonts w:ascii="Times New Roman" w:hAnsi="Times New Roman"/>
        </w:rPr>
      </w:pPr>
      <w:r w:rsidRPr="00131BE9">
        <w:rPr>
          <w:rFonts w:ascii="Times New Roman" w:hAnsi="Times New Roman"/>
        </w:rPr>
        <w:t xml:space="preserve">In addition to investments in productive capacity, </w:t>
      </w:r>
      <w:r>
        <w:rPr>
          <w:rFonts w:ascii="Times New Roman" w:hAnsi="Times New Roman"/>
        </w:rPr>
        <w:t xml:space="preserve">Maputo Province </w:t>
      </w:r>
      <w:r w:rsidR="001969C0">
        <w:rPr>
          <w:rFonts w:ascii="Times New Roman" w:hAnsi="Times New Roman"/>
        </w:rPr>
        <w:t>has</w:t>
      </w:r>
      <w:r>
        <w:rPr>
          <w:rFonts w:ascii="Times New Roman" w:hAnsi="Times New Roman"/>
        </w:rPr>
        <w:t xml:space="preserve"> gain</w:t>
      </w:r>
      <w:r w:rsidR="001969C0">
        <w:rPr>
          <w:rFonts w:ascii="Times New Roman" w:hAnsi="Times New Roman"/>
        </w:rPr>
        <w:t>ed</w:t>
      </w:r>
      <w:r>
        <w:rPr>
          <w:rFonts w:ascii="Times New Roman" w:hAnsi="Times New Roman"/>
        </w:rPr>
        <w:t xml:space="preserve"> from two </w:t>
      </w:r>
      <w:r w:rsidR="00F67224">
        <w:rPr>
          <w:rFonts w:ascii="Times New Roman" w:hAnsi="Times New Roman"/>
        </w:rPr>
        <w:t xml:space="preserve">other </w:t>
      </w:r>
      <w:r>
        <w:rPr>
          <w:rFonts w:ascii="Times New Roman" w:hAnsi="Times New Roman"/>
        </w:rPr>
        <w:t xml:space="preserve">ongoing </w:t>
      </w:r>
      <w:r w:rsidR="001969C0">
        <w:rPr>
          <w:rFonts w:ascii="Times New Roman" w:hAnsi="Times New Roman"/>
        </w:rPr>
        <w:t>initiatives</w:t>
      </w:r>
      <w:r>
        <w:rPr>
          <w:rFonts w:ascii="Times New Roman" w:hAnsi="Times New Roman"/>
        </w:rPr>
        <w:t xml:space="preserve">. First, the </w:t>
      </w:r>
      <w:r w:rsidR="005E7AC6" w:rsidRPr="00131BE9">
        <w:rPr>
          <w:rFonts w:ascii="Times New Roman" w:hAnsi="Times New Roman"/>
        </w:rPr>
        <w:t>ProMaputo</w:t>
      </w:r>
      <w:r>
        <w:rPr>
          <w:rFonts w:ascii="Times New Roman" w:hAnsi="Times New Roman"/>
        </w:rPr>
        <w:t xml:space="preserve"> </w:t>
      </w:r>
      <w:r w:rsidR="005E7AC6">
        <w:rPr>
          <w:rFonts w:ascii="Times New Roman" w:hAnsi="Times New Roman"/>
        </w:rPr>
        <w:t xml:space="preserve">program </w:t>
      </w:r>
      <w:r>
        <w:rPr>
          <w:rFonts w:ascii="Times New Roman" w:hAnsi="Times New Roman"/>
        </w:rPr>
        <w:t xml:space="preserve">is aimed at </w:t>
      </w:r>
      <w:r w:rsidR="005E7AC6" w:rsidRPr="00EF167E">
        <w:rPr>
          <w:rFonts w:ascii="Times New Roman" w:hAnsi="Times New Roman"/>
        </w:rPr>
        <w:t>strengthen</w:t>
      </w:r>
      <w:r>
        <w:rPr>
          <w:rFonts w:ascii="Times New Roman" w:hAnsi="Times New Roman"/>
        </w:rPr>
        <w:t>ing</w:t>
      </w:r>
      <w:r w:rsidR="005E7AC6" w:rsidRPr="00EF167E">
        <w:rPr>
          <w:rFonts w:ascii="Times New Roman" w:hAnsi="Times New Roman"/>
        </w:rPr>
        <w:t xml:space="preserve"> the institutional and financial capacity of the Maputo City Council to develop</w:t>
      </w:r>
      <w:r>
        <w:rPr>
          <w:rFonts w:ascii="Times New Roman" w:hAnsi="Times New Roman"/>
        </w:rPr>
        <w:t xml:space="preserve"> and</w:t>
      </w:r>
      <w:r w:rsidR="005E7AC6" w:rsidRPr="00EF167E">
        <w:rPr>
          <w:rFonts w:ascii="Times New Roman" w:hAnsi="Times New Roman"/>
        </w:rPr>
        <w:t xml:space="preserve"> </w:t>
      </w:r>
      <w:r>
        <w:rPr>
          <w:rFonts w:ascii="Times New Roman" w:hAnsi="Times New Roman"/>
        </w:rPr>
        <w:t>ensure</w:t>
      </w:r>
      <w:r w:rsidR="005E7AC6" w:rsidRPr="00EF167E">
        <w:rPr>
          <w:rFonts w:ascii="Times New Roman" w:hAnsi="Times New Roman"/>
        </w:rPr>
        <w:t xml:space="preserve"> quality service delivery</w:t>
      </w:r>
      <w:r w:rsidR="005E7AC6">
        <w:rPr>
          <w:rFonts w:ascii="Times New Roman" w:hAnsi="Times New Roman"/>
        </w:rPr>
        <w:t xml:space="preserve"> </w:t>
      </w:r>
      <w:r w:rsidR="005E7AC6" w:rsidRPr="00EF167E">
        <w:rPr>
          <w:rFonts w:ascii="Times New Roman" w:hAnsi="Times New Roman"/>
        </w:rPr>
        <w:t xml:space="preserve">and to implement selected priority investments. One of the </w:t>
      </w:r>
      <w:r w:rsidR="005E7AC6">
        <w:rPr>
          <w:rFonts w:ascii="Times New Roman" w:hAnsi="Times New Roman"/>
        </w:rPr>
        <w:t xml:space="preserve">outputs of the program </w:t>
      </w:r>
      <w:r w:rsidR="005E7AC6" w:rsidRPr="00EF167E">
        <w:rPr>
          <w:rFonts w:ascii="Times New Roman" w:hAnsi="Times New Roman"/>
        </w:rPr>
        <w:t>has been Maputo City’s first Urban Strategic Plan</w:t>
      </w:r>
      <w:r>
        <w:rPr>
          <w:rFonts w:ascii="Times New Roman" w:hAnsi="Times New Roman"/>
        </w:rPr>
        <w:t xml:space="preserve"> and future projects</w:t>
      </w:r>
      <w:r w:rsidR="005E7AC6" w:rsidRPr="004B5BE1">
        <w:rPr>
          <w:rFonts w:ascii="Times New Roman" w:hAnsi="Times New Roman"/>
          <w:color w:val="000000"/>
        </w:rPr>
        <w:t xml:space="preserve"> will </w:t>
      </w:r>
      <w:r>
        <w:rPr>
          <w:rFonts w:ascii="Times New Roman" w:hAnsi="Times New Roman"/>
          <w:color w:val="000000"/>
        </w:rPr>
        <w:t>for example address</w:t>
      </w:r>
      <w:r w:rsidR="005E7AC6" w:rsidRPr="004B5BE1">
        <w:rPr>
          <w:rFonts w:ascii="Times New Roman" w:hAnsi="Times New Roman"/>
          <w:color w:val="000000"/>
        </w:rPr>
        <w:t xml:space="preserve"> land use planning</w:t>
      </w:r>
      <w:r>
        <w:rPr>
          <w:rFonts w:ascii="Times New Roman" w:hAnsi="Times New Roman"/>
          <w:color w:val="000000"/>
        </w:rPr>
        <w:t xml:space="preserve"> and</w:t>
      </w:r>
      <w:r w:rsidR="005E7AC6" w:rsidRPr="004B5BE1">
        <w:rPr>
          <w:rFonts w:ascii="Times New Roman" w:hAnsi="Times New Roman"/>
          <w:color w:val="000000"/>
        </w:rPr>
        <w:t xml:space="preserve"> metropolitan governance.</w:t>
      </w:r>
      <w:r w:rsidR="005E7AC6">
        <w:rPr>
          <w:rFonts w:ascii="Times New Roman" w:hAnsi="Times New Roman"/>
          <w:color w:val="000000"/>
        </w:rPr>
        <w:t xml:space="preserve"> This program offers valuable lessons to the other growth pole regions.</w:t>
      </w:r>
      <w:r>
        <w:rPr>
          <w:rFonts w:ascii="Times New Roman" w:hAnsi="Times New Roman"/>
          <w:color w:val="000000"/>
        </w:rPr>
        <w:t xml:space="preserve"> Second, the </w:t>
      </w:r>
      <w:r w:rsidR="005E7AC6" w:rsidRPr="00131BE9">
        <w:rPr>
          <w:rFonts w:ascii="Times New Roman" w:hAnsi="Times New Roman"/>
        </w:rPr>
        <w:t>Maputo Corridor Logistics Initiative (MCLI)</w:t>
      </w:r>
      <w:r w:rsidR="00FD70FB">
        <w:rPr>
          <w:rFonts w:ascii="Times New Roman" w:hAnsi="Times New Roman"/>
        </w:rPr>
        <w:t>―</w:t>
      </w:r>
      <w:r w:rsidR="005E7AC6" w:rsidRPr="00131BE9">
        <w:rPr>
          <w:rFonts w:ascii="Times New Roman" w:hAnsi="Times New Roman"/>
        </w:rPr>
        <w:t xml:space="preserve">a non-profit organization </w:t>
      </w:r>
      <w:r>
        <w:rPr>
          <w:rFonts w:ascii="Times New Roman" w:hAnsi="Times New Roman"/>
        </w:rPr>
        <w:t xml:space="preserve">consisting </w:t>
      </w:r>
      <w:r w:rsidR="005E7AC6" w:rsidRPr="00131BE9">
        <w:rPr>
          <w:rFonts w:ascii="Times New Roman" w:hAnsi="Times New Roman"/>
        </w:rPr>
        <w:t>of infrastructure i</w:t>
      </w:r>
      <w:r w:rsidR="005E7AC6" w:rsidRPr="007568B9">
        <w:rPr>
          <w:rFonts w:ascii="Times New Roman" w:hAnsi="Times New Roman"/>
        </w:rPr>
        <w:t>nvestors, service providers</w:t>
      </w:r>
      <w:r w:rsidR="005E7AC6">
        <w:rPr>
          <w:rFonts w:ascii="Times New Roman" w:hAnsi="Times New Roman"/>
        </w:rPr>
        <w:t>,</w:t>
      </w:r>
      <w:r w:rsidR="005E7AC6" w:rsidRPr="007568B9">
        <w:rPr>
          <w:rFonts w:ascii="Times New Roman" w:hAnsi="Times New Roman"/>
        </w:rPr>
        <w:t xml:space="preserve"> and stakeholders from Mozambique, South Africa</w:t>
      </w:r>
      <w:r w:rsidR="005E7AC6">
        <w:rPr>
          <w:rFonts w:ascii="Times New Roman" w:hAnsi="Times New Roman"/>
        </w:rPr>
        <w:t>,</w:t>
      </w:r>
      <w:r w:rsidR="005E7AC6" w:rsidRPr="007568B9">
        <w:rPr>
          <w:rFonts w:ascii="Times New Roman" w:hAnsi="Times New Roman"/>
        </w:rPr>
        <w:t xml:space="preserve"> and Swaziland</w:t>
      </w:r>
      <w:r w:rsidR="00FD70FB">
        <w:rPr>
          <w:rFonts w:ascii="Times New Roman" w:hAnsi="Times New Roman"/>
        </w:rPr>
        <w:t>―</w:t>
      </w:r>
      <w:r w:rsidR="005E7AC6" w:rsidRPr="007568B9">
        <w:rPr>
          <w:rFonts w:ascii="Times New Roman" w:hAnsi="Times New Roman"/>
        </w:rPr>
        <w:t>promot</w:t>
      </w:r>
      <w:r w:rsidR="00FD70FB">
        <w:rPr>
          <w:rFonts w:ascii="Times New Roman" w:hAnsi="Times New Roman"/>
        </w:rPr>
        <w:t>es</w:t>
      </w:r>
      <w:r w:rsidR="005E7AC6" w:rsidRPr="007568B9">
        <w:rPr>
          <w:rFonts w:ascii="Times New Roman" w:hAnsi="Times New Roman"/>
        </w:rPr>
        <w:t xml:space="preserve"> and develop</w:t>
      </w:r>
      <w:r w:rsidR="00FD70FB">
        <w:rPr>
          <w:rFonts w:ascii="Times New Roman" w:hAnsi="Times New Roman"/>
        </w:rPr>
        <w:t>s</w:t>
      </w:r>
      <w:r w:rsidR="005E7AC6" w:rsidRPr="007568B9">
        <w:rPr>
          <w:rFonts w:ascii="Times New Roman" w:hAnsi="Times New Roman"/>
        </w:rPr>
        <w:t xml:space="preserve"> the Maputo Corridor as the region's primary logistics transportation route. MCLI serves as a voice for the private sector, and plays a major role in coordinating the development of logistics policy between the public and private sectors</w:t>
      </w:r>
      <w:r w:rsidR="005E7AC6">
        <w:rPr>
          <w:rFonts w:ascii="Times New Roman" w:hAnsi="Times New Roman"/>
        </w:rPr>
        <w:t xml:space="preserve">. </w:t>
      </w:r>
    </w:p>
    <w:p w:rsidR="005E7AC6" w:rsidRPr="00517C27" w:rsidRDefault="005E7AC6" w:rsidP="00091D52">
      <w:pPr>
        <w:spacing w:before="240" w:after="240"/>
        <w:jc w:val="both"/>
        <w:rPr>
          <w:rFonts w:ascii="Times New Roman" w:hAnsi="Times New Roman"/>
          <w:b/>
        </w:rPr>
      </w:pPr>
      <w:r w:rsidRPr="00517C27">
        <w:rPr>
          <w:rFonts w:ascii="Times New Roman" w:hAnsi="Times New Roman"/>
          <w:b/>
        </w:rPr>
        <w:t>Proposed growth pole interventions</w:t>
      </w:r>
    </w:p>
    <w:p w:rsidR="0057587D" w:rsidRPr="00091D52" w:rsidRDefault="005E7AC6" w:rsidP="00091D52">
      <w:pPr>
        <w:pStyle w:val="ListParagraph"/>
        <w:numPr>
          <w:ilvl w:val="0"/>
          <w:numId w:val="44"/>
        </w:numPr>
        <w:spacing w:line="276" w:lineRule="auto"/>
        <w:ind w:left="360"/>
        <w:jc w:val="both"/>
        <w:rPr>
          <w:rFonts w:ascii="Times New Roman" w:hAnsi="Times New Roman"/>
          <w:sz w:val="22"/>
          <w:szCs w:val="22"/>
        </w:rPr>
      </w:pPr>
      <w:r w:rsidRPr="00091D52">
        <w:rPr>
          <w:rFonts w:ascii="Times New Roman" w:hAnsi="Times New Roman"/>
          <w:b/>
          <w:i/>
          <w:sz w:val="22"/>
          <w:szCs w:val="22"/>
        </w:rPr>
        <w:t>Strengthen implementation of the Maputo Development Corridor</w:t>
      </w:r>
      <w:r w:rsidR="00091D52">
        <w:rPr>
          <w:rFonts w:ascii="Times New Roman" w:hAnsi="Times New Roman"/>
          <w:sz w:val="22"/>
          <w:szCs w:val="22"/>
        </w:rPr>
        <w:t>.</w:t>
      </w:r>
      <w:r w:rsidRPr="00091D52">
        <w:rPr>
          <w:rFonts w:ascii="Times New Roman" w:hAnsi="Times New Roman"/>
          <w:sz w:val="22"/>
          <w:szCs w:val="22"/>
        </w:rPr>
        <w:t xml:space="preserve"> The Maputo corridor starts in the Maputo port area and continues into South Africa’s north e</w:t>
      </w:r>
      <w:r w:rsidR="00D90E69" w:rsidRPr="00091D52">
        <w:rPr>
          <w:rFonts w:ascii="Times New Roman" w:hAnsi="Times New Roman"/>
          <w:sz w:val="22"/>
          <w:szCs w:val="22"/>
        </w:rPr>
        <w:t>a</w:t>
      </w:r>
      <w:r w:rsidRPr="00091D52">
        <w:rPr>
          <w:rFonts w:ascii="Times New Roman" w:hAnsi="Times New Roman"/>
          <w:sz w:val="22"/>
          <w:szCs w:val="22"/>
        </w:rPr>
        <w:t xml:space="preserve">stern regions. There is a marked imbalance in the development of the MDC between South Africa and Mozambique. While Maputo has the potential to become the main regional gateway, there are a number of constraints to be addressed. Maputo Port needs to be upgraded to become more competitive in terms of handling capacity, service quality, and costs. Rail infrastructure and services need to be expanded to carry regional freight. A one-stop border post with South Africa needs to be established at Lebombo/Ressano Garcia to </w:t>
      </w:r>
      <w:r w:rsidR="00091D52">
        <w:rPr>
          <w:rFonts w:ascii="Times New Roman" w:hAnsi="Times New Roman"/>
          <w:sz w:val="22"/>
          <w:szCs w:val="22"/>
        </w:rPr>
        <w:t>facilitate</w:t>
      </w:r>
      <w:r w:rsidRPr="00091D52">
        <w:rPr>
          <w:rFonts w:ascii="Times New Roman" w:hAnsi="Times New Roman"/>
          <w:sz w:val="22"/>
          <w:szCs w:val="22"/>
        </w:rPr>
        <w:t xml:space="preserve"> cross-border </w:t>
      </w:r>
      <w:r w:rsidR="00091D52">
        <w:rPr>
          <w:rFonts w:ascii="Times New Roman" w:hAnsi="Times New Roman"/>
          <w:sz w:val="22"/>
          <w:szCs w:val="22"/>
        </w:rPr>
        <w:t>trade</w:t>
      </w:r>
      <w:r w:rsidRPr="00091D52">
        <w:rPr>
          <w:rFonts w:ascii="Times New Roman" w:hAnsi="Times New Roman"/>
          <w:sz w:val="22"/>
          <w:szCs w:val="22"/>
        </w:rPr>
        <w:t xml:space="preserve">. </w:t>
      </w:r>
    </w:p>
    <w:p w:rsidR="00EC4F31" w:rsidRPr="00091D52" w:rsidRDefault="001969C0" w:rsidP="00091D52">
      <w:pPr>
        <w:pStyle w:val="ListParagraph"/>
        <w:numPr>
          <w:ilvl w:val="0"/>
          <w:numId w:val="44"/>
        </w:numPr>
        <w:spacing w:before="120" w:line="276" w:lineRule="auto"/>
        <w:ind w:left="360"/>
        <w:contextualSpacing w:val="0"/>
        <w:jc w:val="both"/>
        <w:rPr>
          <w:rFonts w:asciiTheme="majorHAnsi" w:hAnsiTheme="majorHAnsi"/>
          <w:b/>
          <w:bCs/>
          <w:color w:val="000000" w:themeColor="text1"/>
        </w:rPr>
      </w:pPr>
      <w:r>
        <w:rPr>
          <w:rFonts w:ascii="Times New Roman" w:hAnsi="Times New Roman"/>
          <w:b/>
          <w:i/>
          <w:sz w:val="22"/>
          <w:szCs w:val="22"/>
        </w:rPr>
        <w:t>Establish</w:t>
      </w:r>
      <w:r w:rsidR="004A3AB2">
        <w:rPr>
          <w:rFonts w:ascii="Times New Roman" w:hAnsi="Times New Roman"/>
          <w:b/>
          <w:i/>
          <w:sz w:val="22"/>
          <w:szCs w:val="22"/>
        </w:rPr>
        <w:t xml:space="preserve"> the</w:t>
      </w:r>
      <w:r>
        <w:rPr>
          <w:rFonts w:ascii="Times New Roman" w:hAnsi="Times New Roman"/>
          <w:b/>
          <w:i/>
          <w:sz w:val="22"/>
          <w:szCs w:val="22"/>
        </w:rPr>
        <w:t xml:space="preserve"> Matola Industrial Zone as a Premiu</w:t>
      </w:r>
      <w:r w:rsidR="004A3AB2">
        <w:rPr>
          <w:rFonts w:ascii="Times New Roman" w:hAnsi="Times New Roman"/>
          <w:b/>
          <w:i/>
          <w:sz w:val="22"/>
          <w:szCs w:val="22"/>
        </w:rPr>
        <w:t>m</w:t>
      </w:r>
      <w:r>
        <w:rPr>
          <w:rFonts w:ascii="Times New Roman" w:hAnsi="Times New Roman"/>
          <w:b/>
          <w:i/>
          <w:sz w:val="22"/>
          <w:szCs w:val="22"/>
        </w:rPr>
        <w:t xml:space="preserve"> Location for Investment and Growth</w:t>
      </w:r>
      <w:r w:rsidRPr="004A3AB2">
        <w:rPr>
          <w:rFonts w:ascii="Times New Roman" w:hAnsi="Times New Roman"/>
          <w:i/>
          <w:sz w:val="22"/>
          <w:szCs w:val="22"/>
        </w:rPr>
        <w:t>.</w:t>
      </w:r>
      <w:r>
        <w:rPr>
          <w:rFonts w:ascii="Times New Roman" w:hAnsi="Times New Roman"/>
          <w:b/>
          <w:i/>
          <w:sz w:val="22"/>
          <w:szCs w:val="22"/>
        </w:rPr>
        <w:t xml:space="preserve"> </w:t>
      </w:r>
      <w:r w:rsidR="005E7AC6" w:rsidRPr="00091D52">
        <w:rPr>
          <w:rFonts w:ascii="Times New Roman" w:hAnsi="Times New Roman"/>
          <w:sz w:val="22"/>
          <w:szCs w:val="22"/>
        </w:rPr>
        <w:t>The infrastructure, institutional, and management issues surrounding the Beluluane/Matola Industrial Zone need to be addressed through an integrated approach</w:t>
      </w:r>
      <w:r w:rsidR="00D90E69" w:rsidRPr="00091D52">
        <w:rPr>
          <w:rFonts w:ascii="Times New Roman" w:hAnsi="Times New Roman"/>
          <w:sz w:val="22"/>
          <w:szCs w:val="22"/>
        </w:rPr>
        <w:t xml:space="preserve">. </w:t>
      </w:r>
      <w:r w:rsidR="005E7AC6" w:rsidRPr="00091D52">
        <w:rPr>
          <w:rFonts w:ascii="Times New Roman" w:hAnsi="Times New Roman"/>
          <w:sz w:val="22"/>
          <w:szCs w:val="22"/>
        </w:rPr>
        <w:t>Power and water supp</w:t>
      </w:r>
      <w:r w:rsidR="001274E4" w:rsidRPr="00091D52">
        <w:rPr>
          <w:rFonts w:ascii="Times New Roman" w:hAnsi="Times New Roman"/>
          <w:sz w:val="22"/>
          <w:szCs w:val="22"/>
        </w:rPr>
        <w:t>ly shortages pose serious constraints to businesses</w:t>
      </w:r>
      <w:r w:rsidR="006F3245" w:rsidRPr="00091D52">
        <w:rPr>
          <w:rFonts w:ascii="Times New Roman" w:hAnsi="Times New Roman"/>
          <w:sz w:val="22"/>
          <w:szCs w:val="22"/>
        </w:rPr>
        <w:t>.</w:t>
      </w:r>
      <w:r w:rsidR="005E7AC6" w:rsidRPr="00091D52" w:rsidDel="00B157D5">
        <w:rPr>
          <w:rFonts w:ascii="Times New Roman" w:hAnsi="Times New Roman"/>
          <w:sz w:val="22"/>
          <w:szCs w:val="22"/>
        </w:rPr>
        <w:t xml:space="preserve"> </w:t>
      </w:r>
      <w:r w:rsidR="006F3245" w:rsidRPr="00091D52">
        <w:rPr>
          <w:rFonts w:ascii="Times New Roman" w:hAnsi="Times New Roman"/>
          <w:sz w:val="22"/>
          <w:szCs w:val="22"/>
        </w:rPr>
        <w:t>A</w:t>
      </w:r>
      <w:r w:rsidR="005E7AC6" w:rsidRPr="00091D52">
        <w:rPr>
          <w:rFonts w:ascii="Times New Roman" w:hAnsi="Times New Roman"/>
          <w:sz w:val="22"/>
          <w:szCs w:val="22"/>
        </w:rPr>
        <w:t>n integrated growth strategy would encompass undertakin</w:t>
      </w:r>
      <w:r w:rsidR="00D90E69" w:rsidRPr="00091D52">
        <w:rPr>
          <w:rFonts w:ascii="Times New Roman" w:hAnsi="Times New Roman"/>
          <w:sz w:val="22"/>
          <w:szCs w:val="22"/>
        </w:rPr>
        <w:t xml:space="preserve">g </w:t>
      </w:r>
      <w:r w:rsidR="005E7AC6" w:rsidRPr="00091D52">
        <w:rPr>
          <w:rFonts w:ascii="Times New Roman" w:hAnsi="Times New Roman"/>
          <w:sz w:val="22"/>
          <w:szCs w:val="22"/>
        </w:rPr>
        <w:t>critical investment climate reforms in the areas of trade facilitation, business start-ups, and SME development</w:t>
      </w:r>
      <w:r w:rsidR="006F3245" w:rsidRPr="00091D52">
        <w:rPr>
          <w:rFonts w:ascii="Times New Roman" w:hAnsi="Times New Roman"/>
          <w:sz w:val="22"/>
          <w:szCs w:val="22"/>
        </w:rPr>
        <w:t>. It would also</w:t>
      </w:r>
      <w:r w:rsidR="005E7AC6" w:rsidRPr="00091D52">
        <w:rPr>
          <w:rFonts w:ascii="Times New Roman" w:hAnsi="Times New Roman"/>
          <w:sz w:val="22"/>
          <w:szCs w:val="22"/>
        </w:rPr>
        <w:t xml:space="preserve"> </w:t>
      </w:r>
      <w:r w:rsidR="006F3245" w:rsidRPr="00091D52">
        <w:rPr>
          <w:rFonts w:ascii="Times New Roman" w:hAnsi="Times New Roman"/>
          <w:sz w:val="22"/>
          <w:szCs w:val="22"/>
        </w:rPr>
        <w:t>promote</w:t>
      </w:r>
      <w:r w:rsidR="005E7AC6" w:rsidRPr="00091D52">
        <w:rPr>
          <w:rFonts w:ascii="Times New Roman" w:hAnsi="Times New Roman"/>
          <w:sz w:val="22"/>
          <w:szCs w:val="22"/>
        </w:rPr>
        <w:t xml:space="preserve"> linkages through </w:t>
      </w:r>
      <w:r w:rsidR="006F3245" w:rsidRPr="00091D52">
        <w:rPr>
          <w:rFonts w:ascii="Times New Roman" w:hAnsi="Times New Roman"/>
          <w:sz w:val="22"/>
          <w:szCs w:val="22"/>
        </w:rPr>
        <w:t xml:space="preserve">enhancing the </w:t>
      </w:r>
      <w:r w:rsidR="005E7AC6" w:rsidRPr="00091D52">
        <w:rPr>
          <w:rFonts w:ascii="Times New Roman" w:hAnsi="Times New Roman"/>
          <w:sz w:val="22"/>
          <w:szCs w:val="22"/>
        </w:rPr>
        <w:t xml:space="preserve">access to finance, training, and </w:t>
      </w:r>
      <w:r w:rsidR="005E7AC6" w:rsidRPr="00AF5EF5">
        <w:rPr>
          <w:rFonts w:ascii="Times New Roman" w:hAnsi="Times New Roman"/>
          <w:sz w:val="22"/>
          <w:szCs w:val="22"/>
        </w:rPr>
        <w:t xml:space="preserve">advisory services for SMEs, building on the Mozlink experience. </w:t>
      </w:r>
      <w:r w:rsidR="00AF5EF5" w:rsidRPr="00AF5EF5">
        <w:rPr>
          <w:rFonts w:ascii="Times New Roman" w:hAnsi="Times New Roman"/>
          <w:sz w:val="22"/>
          <w:szCs w:val="22"/>
        </w:rPr>
        <w:t>A proper institutional and governance framework for a Maputo Corridor Growth Strategy, based on a partnership between the Government and the private sector, also needs to be developed, in coordination with South African stakeholders. The role of the MCLI would be critical in such an initiative.</w:t>
      </w:r>
      <w:r w:rsidR="00EC4F31" w:rsidRPr="00091D52">
        <w:rPr>
          <w:rFonts w:asciiTheme="majorHAnsi" w:hAnsiTheme="majorHAnsi"/>
          <w:color w:val="000000" w:themeColor="text1"/>
        </w:rPr>
        <w:br w:type="page"/>
      </w:r>
    </w:p>
    <w:p w:rsidR="00C33381" w:rsidRPr="00517C27" w:rsidRDefault="00B1133C" w:rsidP="00517C27">
      <w:pPr>
        <w:pStyle w:val="Heading1"/>
        <w:spacing w:after="240"/>
        <w:rPr>
          <w:rFonts w:asciiTheme="majorHAnsi" w:hAnsiTheme="majorHAnsi"/>
          <w:color w:val="000000" w:themeColor="text1"/>
          <w:sz w:val="22"/>
          <w:szCs w:val="22"/>
        </w:rPr>
      </w:pPr>
      <w:bookmarkStart w:id="6" w:name="_Toc269717965"/>
      <w:r w:rsidRPr="00517C27">
        <w:rPr>
          <w:rFonts w:asciiTheme="majorHAnsi" w:hAnsiTheme="majorHAnsi"/>
          <w:color w:val="000000" w:themeColor="text1"/>
          <w:sz w:val="22"/>
          <w:szCs w:val="22"/>
        </w:rPr>
        <w:lastRenderedPageBreak/>
        <w:t>3</w:t>
      </w:r>
      <w:r w:rsidR="00C33381" w:rsidRPr="00517C27">
        <w:rPr>
          <w:rFonts w:asciiTheme="majorHAnsi" w:hAnsiTheme="majorHAnsi"/>
          <w:color w:val="000000" w:themeColor="text1"/>
          <w:sz w:val="22"/>
          <w:szCs w:val="22"/>
        </w:rPr>
        <w:t>. N</w:t>
      </w:r>
      <w:r w:rsidRPr="00517C27">
        <w:rPr>
          <w:rFonts w:asciiTheme="majorHAnsi" w:hAnsiTheme="majorHAnsi"/>
          <w:color w:val="000000" w:themeColor="text1"/>
          <w:sz w:val="22"/>
          <w:szCs w:val="22"/>
        </w:rPr>
        <w:t>ATIONAL INITIATIVES TO SUPPORT THE GROWTH POLES STRATEGY</w:t>
      </w:r>
      <w:bookmarkEnd w:id="6"/>
    </w:p>
    <w:p w:rsidR="00C33381" w:rsidRPr="00397499" w:rsidRDefault="00C33381" w:rsidP="00C33381">
      <w:pPr>
        <w:jc w:val="both"/>
        <w:rPr>
          <w:rFonts w:ascii="Times New Roman" w:hAnsi="Times New Roman"/>
          <w:color w:val="000000"/>
        </w:rPr>
      </w:pPr>
      <w:r>
        <w:rPr>
          <w:rFonts w:ascii="Times New Roman" w:eastAsiaTheme="minorHAnsi" w:hAnsi="Times New Roman"/>
          <w:color w:val="000000"/>
        </w:rPr>
        <w:t>A number of national level cross-cutting initiatives need to be in place to support the strategy. These include: (i) plans to improve of the business environment, (ii) a rationalization of public sector agencies supporting private institutions, (iii) a strengthening of inter-ministerial and national/local coordination, (iv) the provision of greater oversight, transparency and accountability over megaprojects and strengthened provisions for public-private partnerships, and (v) an engagement of the private sector and development partners in the conceptualization, design and implementation of the strategy.</w:t>
      </w:r>
    </w:p>
    <w:p w:rsidR="00100B17" w:rsidRDefault="00100B17" w:rsidP="00100B17">
      <w:pPr>
        <w:jc w:val="both"/>
        <w:rPr>
          <w:rFonts w:ascii="Times New Roman" w:hAnsi="Times New Roman"/>
        </w:rPr>
      </w:pPr>
      <w:r w:rsidRPr="00FB0C1B">
        <w:rPr>
          <w:rFonts w:ascii="Times New Roman" w:hAnsi="Times New Roman"/>
          <w:b/>
          <w:u w:val="single"/>
        </w:rPr>
        <w:t>Improvement of the business environment</w:t>
      </w:r>
      <w:r>
        <w:rPr>
          <w:rFonts w:ascii="Times New Roman" w:hAnsi="Times New Roman"/>
        </w:rPr>
        <w:t>:</w:t>
      </w:r>
      <w:r w:rsidRPr="00FB0C1B">
        <w:rPr>
          <w:rFonts w:ascii="Times New Roman" w:hAnsi="Times New Roman"/>
          <w:b/>
        </w:rPr>
        <w:t xml:space="preserve"> </w:t>
      </w:r>
      <w:r w:rsidRPr="00C879E7">
        <w:rPr>
          <w:rFonts w:ascii="Times New Roman" w:hAnsi="Times New Roman"/>
        </w:rPr>
        <w:t xml:space="preserve">The </w:t>
      </w:r>
      <w:r>
        <w:rPr>
          <w:rFonts w:ascii="Times New Roman" w:hAnsi="Times New Roman"/>
        </w:rPr>
        <w:t>G</w:t>
      </w:r>
      <w:r w:rsidRPr="00C879E7">
        <w:rPr>
          <w:rFonts w:ascii="Times New Roman" w:hAnsi="Times New Roman"/>
        </w:rPr>
        <w:t xml:space="preserve">overnment is intensifying its reforms to help raise Mozambique’s growth potential, </w:t>
      </w:r>
      <w:r>
        <w:rPr>
          <w:rFonts w:ascii="Times New Roman" w:hAnsi="Times New Roman"/>
        </w:rPr>
        <w:t xml:space="preserve">including by </w:t>
      </w:r>
      <w:r w:rsidRPr="00C879E7">
        <w:rPr>
          <w:rFonts w:ascii="Times New Roman" w:hAnsi="Times New Roman"/>
        </w:rPr>
        <w:t>diversify</w:t>
      </w:r>
      <w:r>
        <w:rPr>
          <w:rFonts w:ascii="Times New Roman" w:hAnsi="Times New Roman"/>
        </w:rPr>
        <w:t>ing</w:t>
      </w:r>
      <w:r w:rsidRPr="00C879E7">
        <w:rPr>
          <w:rFonts w:ascii="Times New Roman" w:hAnsi="Times New Roman"/>
        </w:rPr>
        <w:t xml:space="preserve"> exports and stimulat</w:t>
      </w:r>
      <w:r>
        <w:rPr>
          <w:rFonts w:ascii="Times New Roman" w:hAnsi="Times New Roman"/>
        </w:rPr>
        <w:t>ing</w:t>
      </w:r>
      <w:r w:rsidRPr="00C879E7">
        <w:rPr>
          <w:rFonts w:ascii="Times New Roman" w:hAnsi="Times New Roman"/>
        </w:rPr>
        <w:t xml:space="preserve"> new investment. In coordination with the World Bank, the </w:t>
      </w:r>
      <w:r>
        <w:rPr>
          <w:rFonts w:ascii="Times New Roman" w:hAnsi="Times New Roman"/>
        </w:rPr>
        <w:t>G</w:t>
      </w:r>
      <w:r w:rsidRPr="00C879E7">
        <w:rPr>
          <w:rFonts w:ascii="Times New Roman" w:hAnsi="Times New Roman"/>
        </w:rPr>
        <w:t xml:space="preserve">overnment </w:t>
      </w:r>
      <w:r>
        <w:rPr>
          <w:rFonts w:ascii="Times New Roman" w:hAnsi="Times New Roman"/>
        </w:rPr>
        <w:t xml:space="preserve">will fast-track efforts at the national level to: (i) eliminate red tape involved in starting and running a business, and streamline business-related licensing procedures; (ii) implement the new Bankruptcy Law once it is adopted by parliament; (iii) consolidate procedures for registration of property; and (iv) ease clearance procedures to facilitate cross-border trade. The implementation of these measures at the </w:t>
      </w:r>
      <w:r w:rsidRPr="00C879E7">
        <w:rPr>
          <w:rFonts w:ascii="Times New Roman" w:hAnsi="Times New Roman"/>
        </w:rPr>
        <w:t xml:space="preserve">local level can be supported under the growth poles strategy. </w:t>
      </w:r>
      <w:r>
        <w:rPr>
          <w:rFonts w:ascii="Times New Roman" w:hAnsi="Times New Roman"/>
        </w:rPr>
        <w:t>O</w:t>
      </w:r>
      <w:r w:rsidRPr="00C879E7">
        <w:rPr>
          <w:rFonts w:ascii="Times New Roman" w:hAnsi="Times New Roman"/>
        </w:rPr>
        <w:t>ther reform</w:t>
      </w:r>
      <w:r>
        <w:rPr>
          <w:rFonts w:ascii="Times New Roman" w:hAnsi="Times New Roman"/>
        </w:rPr>
        <w:t>s</w:t>
      </w:r>
      <w:r w:rsidRPr="00C879E7">
        <w:rPr>
          <w:rFonts w:ascii="Times New Roman" w:hAnsi="Times New Roman"/>
        </w:rPr>
        <w:t xml:space="preserve"> critical to </w:t>
      </w:r>
      <w:r>
        <w:rPr>
          <w:rFonts w:ascii="Times New Roman" w:hAnsi="Times New Roman"/>
        </w:rPr>
        <w:t xml:space="preserve">making the economy </w:t>
      </w:r>
      <w:r w:rsidRPr="00C879E7">
        <w:rPr>
          <w:rFonts w:ascii="Times New Roman" w:hAnsi="Times New Roman"/>
        </w:rPr>
        <w:t>competitive</w:t>
      </w:r>
      <w:r>
        <w:rPr>
          <w:rFonts w:ascii="Times New Roman" w:hAnsi="Times New Roman"/>
        </w:rPr>
        <w:t xml:space="preserve"> include i</w:t>
      </w:r>
      <w:r w:rsidRPr="00C879E7">
        <w:rPr>
          <w:rFonts w:ascii="Times New Roman" w:hAnsi="Times New Roman"/>
        </w:rPr>
        <w:t>mproving access to land, modernizing labor regulations, simplifying tax administration, strengthening protection</w:t>
      </w:r>
      <w:r>
        <w:rPr>
          <w:rFonts w:ascii="Times New Roman" w:hAnsi="Times New Roman"/>
        </w:rPr>
        <w:t>s</w:t>
      </w:r>
      <w:r w:rsidRPr="00C879E7">
        <w:rPr>
          <w:rFonts w:ascii="Times New Roman" w:hAnsi="Times New Roman"/>
        </w:rPr>
        <w:t xml:space="preserve"> </w:t>
      </w:r>
      <w:r>
        <w:rPr>
          <w:rFonts w:ascii="Times New Roman" w:hAnsi="Times New Roman"/>
        </w:rPr>
        <w:t>for</w:t>
      </w:r>
      <w:r w:rsidRPr="00C879E7">
        <w:rPr>
          <w:rFonts w:ascii="Times New Roman" w:hAnsi="Times New Roman"/>
        </w:rPr>
        <w:t xml:space="preserve"> investments</w:t>
      </w:r>
      <w:r>
        <w:rPr>
          <w:rFonts w:ascii="Times New Roman" w:hAnsi="Times New Roman"/>
        </w:rPr>
        <w:t>,</w:t>
      </w:r>
      <w:r w:rsidRPr="00C879E7">
        <w:rPr>
          <w:rFonts w:ascii="Times New Roman" w:hAnsi="Times New Roman"/>
        </w:rPr>
        <w:t xml:space="preserve"> and </w:t>
      </w:r>
      <w:r>
        <w:rPr>
          <w:rFonts w:ascii="Times New Roman" w:hAnsi="Times New Roman"/>
        </w:rPr>
        <w:t xml:space="preserve">strengthening contract </w:t>
      </w:r>
      <w:r w:rsidRPr="00C879E7">
        <w:rPr>
          <w:rFonts w:ascii="Times New Roman" w:hAnsi="Times New Roman"/>
        </w:rPr>
        <w:t>enforc</w:t>
      </w:r>
      <w:r>
        <w:rPr>
          <w:rFonts w:ascii="Times New Roman" w:hAnsi="Times New Roman"/>
        </w:rPr>
        <w:t xml:space="preserve">ement. </w:t>
      </w:r>
    </w:p>
    <w:p w:rsidR="00100B17" w:rsidRDefault="00100B17" w:rsidP="00100B17">
      <w:pPr>
        <w:jc w:val="both"/>
        <w:rPr>
          <w:rFonts w:ascii="Times New Roman" w:hAnsi="Times New Roman"/>
        </w:rPr>
      </w:pPr>
      <w:r w:rsidRPr="00FB0C1B">
        <w:rPr>
          <w:rFonts w:ascii="Times New Roman" w:hAnsi="Times New Roman"/>
          <w:b/>
          <w:u w:val="single"/>
        </w:rPr>
        <w:t>Rationalization of public sector agencies responsible for supporting private investments</w:t>
      </w:r>
      <w:r w:rsidRPr="000A09D2">
        <w:rPr>
          <w:rFonts w:ascii="Times New Roman" w:hAnsi="Times New Roman"/>
        </w:rPr>
        <w:t>:</w:t>
      </w:r>
      <w:r w:rsidRPr="00FB0C1B">
        <w:rPr>
          <w:rFonts w:ascii="Times New Roman" w:hAnsi="Times New Roman"/>
          <w:b/>
        </w:rPr>
        <w:t xml:space="preserve"> </w:t>
      </w:r>
      <w:r>
        <w:rPr>
          <w:rFonts w:ascii="Times New Roman" w:hAnsi="Times New Roman"/>
        </w:rPr>
        <w:t>T</w:t>
      </w:r>
      <w:r w:rsidRPr="00C879E7">
        <w:rPr>
          <w:rFonts w:ascii="Times New Roman" w:hAnsi="Times New Roman"/>
        </w:rPr>
        <w:t xml:space="preserve">he roles and functions of the various </w:t>
      </w:r>
      <w:r>
        <w:rPr>
          <w:rFonts w:ascii="Times New Roman" w:hAnsi="Times New Roman"/>
        </w:rPr>
        <w:t>agencies</w:t>
      </w:r>
      <w:r w:rsidRPr="00C879E7">
        <w:rPr>
          <w:rFonts w:ascii="Times New Roman" w:hAnsi="Times New Roman"/>
        </w:rPr>
        <w:t xml:space="preserve"> </w:t>
      </w:r>
      <w:r>
        <w:rPr>
          <w:rFonts w:ascii="Times New Roman" w:hAnsi="Times New Roman"/>
        </w:rPr>
        <w:t xml:space="preserve">involved in private sector development should be </w:t>
      </w:r>
      <w:r w:rsidRPr="00C879E7">
        <w:rPr>
          <w:rFonts w:ascii="Times New Roman" w:hAnsi="Times New Roman"/>
        </w:rPr>
        <w:t>rationaliz</w:t>
      </w:r>
      <w:r>
        <w:rPr>
          <w:rFonts w:ascii="Times New Roman" w:hAnsi="Times New Roman"/>
        </w:rPr>
        <w:t>ed</w:t>
      </w:r>
      <w:r w:rsidRPr="00C879E7">
        <w:rPr>
          <w:rFonts w:ascii="Times New Roman" w:hAnsi="Times New Roman"/>
        </w:rPr>
        <w:t xml:space="preserve"> </w:t>
      </w:r>
      <w:r>
        <w:rPr>
          <w:rFonts w:ascii="Times New Roman" w:hAnsi="Times New Roman"/>
        </w:rPr>
        <w:t>to provide more focused and effective</w:t>
      </w:r>
      <w:r w:rsidRPr="00C879E7">
        <w:rPr>
          <w:rFonts w:ascii="Times New Roman" w:hAnsi="Times New Roman"/>
        </w:rPr>
        <w:t xml:space="preserve"> support.</w:t>
      </w:r>
      <w:r>
        <w:rPr>
          <w:rFonts w:ascii="Times New Roman" w:hAnsi="Times New Roman"/>
        </w:rPr>
        <w:t xml:space="preserve"> T</w:t>
      </w:r>
      <w:r w:rsidRPr="00C879E7">
        <w:rPr>
          <w:rFonts w:ascii="Times New Roman" w:hAnsi="Times New Roman"/>
        </w:rPr>
        <w:t>he</w:t>
      </w:r>
      <w:r>
        <w:rPr>
          <w:rFonts w:ascii="Times New Roman" w:hAnsi="Times New Roman"/>
        </w:rPr>
        <w:t>se</w:t>
      </w:r>
      <w:r w:rsidRPr="00C879E7">
        <w:rPr>
          <w:rFonts w:ascii="Times New Roman" w:hAnsi="Times New Roman"/>
        </w:rPr>
        <w:t xml:space="preserve"> agencies</w:t>
      </w:r>
      <w:r>
        <w:rPr>
          <w:rFonts w:ascii="Times New Roman" w:hAnsi="Times New Roman"/>
        </w:rPr>
        <w:t xml:space="preserve"> include t</w:t>
      </w:r>
      <w:r w:rsidRPr="00C879E7">
        <w:rPr>
          <w:rFonts w:ascii="Times New Roman" w:hAnsi="Times New Roman"/>
        </w:rPr>
        <w:t>he Center for Investment Promotion (CPI)</w:t>
      </w:r>
      <w:r>
        <w:rPr>
          <w:rFonts w:ascii="Times New Roman" w:hAnsi="Times New Roman"/>
        </w:rPr>
        <w:t xml:space="preserve">; </w:t>
      </w:r>
      <w:r w:rsidRPr="00C879E7">
        <w:rPr>
          <w:rFonts w:ascii="Times New Roman" w:hAnsi="Times New Roman"/>
        </w:rPr>
        <w:t>the Institute for Export Promotion (IPEX)</w:t>
      </w:r>
      <w:r>
        <w:rPr>
          <w:rFonts w:ascii="Times New Roman" w:hAnsi="Times New Roman"/>
        </w:rPr>
        <w:t xml:space="preserve">; </w:t>
      </w:r>
      <w:r w:rsidRPr="00C879E7">
        <w:rPr>
          <w:rFonts w:ascii="Times New Roman" w:hAnsi="Times New Roman"/>
        </w:rPr>
        <w:t>the Institute for the Promotion of Small and Medium Enterprises (IPEME)</w:t>
      </w:r>
      <w:r>
        <w:rPr>
          <w:rFonts w:ascii="Times New Roman" w:hAnsi="Times New Roman"/>
        </w:rPr>
        <w:t xml:space="preserve">; </w:t>
      </w:r>
      <w:r w:rsidRPr="00C879E7">
        <w:rPr>
          <w:rFonts w:ascii="Times New Roman" w:hAnsi="Times New Roman"/>
        </w:rPr>
        <w:t xml:space="preserve">the </w:t>
      </w:r>
      <w:r>
        <w:rPr>
          <w:rFonts w:ascii="Times New Roman" w:hAnsi="Times New Roman"/>
        </w:rPr>
        <w:t>o</w:t>
      </w:r>
      <w:r w:rsidRPr="00C879E7">
        <w:rPr>
          <w:rFonts w:ascii="Times New Roman" w:hAnsi="Times New Roman"/>
        </w:rPr>
        <w:t>ne</w:t>
      </w:r>
      <w:r>
        <w:rPr>
          <w:rFonts w:ascii="Times New Roman" w:hAnsi="Times New Roman"/>
        </w:rPr>
        <w:t>-s</w:t>
      </w:r>
      <w:r w:rsidRPr="00C879E7">
        <w:rPr>
          <w:rFonts w:ascii="Times New Roman" w:hAnsi="Times New Roman"/>
        </w:rPr>
        <w:t xml:space="preserve">top </w:t>
      </w:r>
      <w:r>
        <w:rPr>
          <w:rFonts w:ascii="Times New Roman" w:hAnsi="Times New Roman"/>
        </w:rPr>
        <w:t>s</w:t>
      </w:r>
      <w:r w:rsidRPr="00C879E7">
        <w:rPr>
          <w:rFonts w:ascii="Times New Roman" w:hAnsi="Times New Roman"/>
        </w:rPr>
        <w:t>hops</w:t>
      </w:r>
      <w:r>
        <w:rPr>
          <w:rFonts w:ascii="Times New Roman" w:hAnsi="Times New Roman"/>
        </w:rPr>
        <w:t xml:space="preserve">; the </w:t>
      </w:r>
      <w:r w:rsidRPr="00C879E7">
        <w:rPr>
          <w:rFonts w:ascii="Times New Roman" w:hAnsi="Times New Roman"/>
        </w:rPr>
        <w:t>Private Sector Support Unit under the Ministry of Industry and Commerce (MIC)</w:t>
      </w:r>
      <w:r>
        <w:rPr>
          <w:rFonts w:ascii="Times New Roman" w:hAnsi="Times New Roman"/>
        </w:rPr>
        <w:t>;</w:t>
      </w:r>
      <w:r w:rsidRPr="00C879E7">
        <w:rPr>
          <w:rFonts w:ascii="Times New Roman" w:hAnsi="Times New Roman"/>
        </w:rPr>
        <w:t xml:space="preserve"> </w:t>
      </w:r>
      <w:r>
        <w:rPr>
          <w:rFonts w:ascii="Times New Roman" w:hAnsi="Times New Roman"/>
        </w:rPr>
        <w:t xml:space="preserve">and </w:t>
      </w:r>
      <w:r w:rsidRPr="00C879E7">
        <w:rPr>
          <w:rFonts w:ascii="Times New Roman" w:hAnsi="Times New Roman"/>
        </w:rPr>
        <w:t xml:space="preserve">the </w:t>
      </w:r>
      <w:r>
        <w:rPr>
          <w:rFonts w:ascii="Times New Roman" w:hAnsi="Times New Roman"/>
        </w:rPr>
        <w:t>p</w:t>
      </w:r>
      <w:r w:rsidRPr="00C879E7">
        <w:rPr>
          <w:rFonts w:ascii="Times New Roman" w:hAnsi="Times New Roman"/>
        </w:rPr>
        <w:t>rovincial departments of th</w:t>
      </w:r>
      <w:r>
        <w:rPr>
          <w:rFonts w:ascii="Times New Roman" w:hAnsi="Times New Roman"/>
        </w:rPr>
        <w:t>e same</w:t>
      </w:r>
      <w:r w:rsidRPr="00C879E7">
        <w:rPr>
          <w:rFonts w:ascii="Times New Roman" w:hAnsi="Times New Roman"/>
        </w:rPr>
        <w:t xml:space="preserve"> </w:t>
      </w:r>
      <w:r>
        <w:rPr>
          <w:rFonts w:ascii="Times New Roman" w:hAnsi="Times New Roman"/>
        </w:rPr>
        <w:t>ministry</w:t>
      </w:r>
      <w:r w:rsidRPr="00C879E7">
        <w:rPr>
          <w:rFonts w:ascii="Times New Roman" w:hAnsi="Times New Roman"/>
        </w:rPr>
        <w:t xml:space="preserve">. </w:t>
      </w:r>
      <w:r>
        <w:rPr>
          <w:rFonts w:ascii="Times New Roman" w:hAnsi="Times New Roman"/>
        </w:rPr>
        <w:t>W</w:t>
      </w:r>
      <w:r w:rsidRPr="00C879E7">
        <w:rPr>
          <w:rFonts w:ascii="Times New Roman" w:hAnsi="Times New Roman"/>
        </w:rPr>
        <w:t>hile the MIC is the focal point for business environment reforms, the reform agenda</w:t>
      </w:r>
      <w:r w:rsidR="004669B1">
        <w:rPr>
          <w:rFonts w:ascii="Times New Roman" w:hAnsi="Times New Roman"/>
        </w:rPr>
        <w:t xml:space="preserve"> is broader than any one ministry and all key ministries need to work on removing constraints to private sector growth.</w:t>
      </w:r>
      <w:r>
        <w:rPr>
          <w:rFonts w:ascii="Times New Roman" w:hAnsi="Times New Roman"/>
        </w:rPr>
        <w:t xml:space="preserve"> </w:t>
      </w:r>
    </w:p>
    <w:p w:rsidR="00100B17" w:rsidRDefault="00100B17" w:rsidP="00100B17">
      <w:pPr>
        <w:jc w:val="both"/>
        <w:rPr>
          <w:rFonts w:ascii="Times New Roman" w:hAnsi="Times New Roman"/>
        </w:rPr>
      </w:pPr>
      <w:r w:rsidRPr="00FB0C1B">
        <w:rPr>
          <w:rFonts w:ascii="Times New Roman" w:hAnsi="Times New Roman"/>
          <w:b/>
          <w:u w:val="single"/>
        </w:rPr>
        <w:t>Inter-ministerial and national/local coordination</w:t>
      </w:r>
      <w:r>
        <w:rPr>
          <w:rFonts w:ascii="Times New Roman" w:hAnsi="Times New Roman"/>
        </w:rPr>
        <w:t>: T</w:t>
      </w:r>
      <w:r w:rsidRPr="00C879E7">
        <w:rPr>
          <w:rFonts w:ascii="Times New Roman" w:hAnsi="Times New Roman"/>
        </w:rPr>
        <w:t>he growth poles strategy</w:t>
      </w:r>
      <w:r>
        <w:rPr>
          <w:rFonts w:ascii="Times New Roman" w:hAnsi="Times New Roman"/>
        </w:rPr>
        <w:t xml:space="preserve"> needs a</w:t>
      </w:r>
      <w:r w:rsidRPr="00C879E7">
        <w:rPr>
          <w:rFonts w:ascii="Times New Roman" w:hAnsi="Times New Roman"/>
        </w:rPr>
        <w:t xml:space="preserve"> high level </w:t>
      </w:r>
      <w:r>
        <w:rPr>
          <w:rFonts w:ascii="Times New Roman" w:hAnsi="Times New Roman"/>
        </w:rPr>
        <w:t xml:space="preserve">of </w:t>
      </w:r>
      <w:r w:rsidRPr="00C879E7">
        <w:rPr>
          <w:rFonts w:ascii="Times New Roman" w:hAnsi="Times New Roman"/>
        </w:rPr>
        <w:t xml:space="preserve">political commitment and ownership at both </w:t>
      </w:r>
      <w:r>
        <w:rPr>
          <w:rFonts w:ascii="Times New Roman" w:hAnsi="Times New Roman"/>
        </w:rPr>
        <w:t xml:space="preserve">the </w:t>
      </w:r>
      <w:r w:rsidRPr="00C879E7">
        <w:rPr>
          <w:rFonts w:ascii="Times New Roman" w:hAnsi="Times New Roman"/>
        </w:rPr>
        <w:t xml:space="preserve">national and local levels. In Madagascar, the Growth Poles Project Steering Committee was chaired by a representative of the </w:t>
      </w:r>
      <w:r>
        <w:rPr>
          <w:rFonts w:ascii="Times New Roman" w:hAnsi="Times New Roman"/>
        </w:rPr>
        <w:t>p</w:t>
      </w:r>
      <w:r w:rsidRPr="00C879E7">
        <w:rPr>
          <w:rFonts w:ascii="Times New Roman" w:hAnsi="Times New Roman"/>
        </w:rPr>
        <w:t>residency and consisted of key ministers, provincial governors</w:t>
      </w:r>
      <w:r>
        <w:rPr>
          <w:rFonts w:ascii="Times New Roman" w:hAnsi="Times New Roman"/>
        </w:rPr>
        <w:t>,</w:t>
      </w:r>
      <w:r w:rsidRPr="00C879E7">
        <w:rPr>
          <w:rFonts w:ascii="Times New Roman" w:hAnsi="Times New Roman"/>
        </w:rPr>
        <w:t xml:space="preserve"> and private sector leaders</w:t>
      </w:r>
      <w:r>
        <w:rPr>
          <w:rFonts w:ascii="Times New Roman" w:hAnsi="Times New Roman"/>
        </w:rPr>
        <w:t xml:space="preserve"> who met </w:t>
      </w:r>
      <w:r w:rsidR="004F129F">
        <w:rPr>
          <w:rFonts w:ascii="Times New Roman" w:hAnsi="Times New Roman"/>
        </w:rPr>
        <w:t xml:space="preserve">every </w:t>
      </w:r>
      <w:r>
        <w:rPr>
          <w:rFonts w:ascii="Times New Roman" w:hAnsi="Times New Roman"/>
        </w:rPr>
        <w:t xml:space="preserve">quarter. </w:t>
      </w:r>
      <w:r w:rsidRPr="00C879E7">
        <w:rPr>
          <w:rFonts w:ascii="Times New Roman" w:hAnsi="Times New Roman"/>
        </w:rPr>
        <w:t xml:space="preserve">A similar structure may be required in Mozambique to champion the strategy, possibly at the level of the presidency or prime minister. </w:t>
      </w:r>
      <w:r>
        <w:rPr>
          <w:rFonts w:ascii="Times New Roman" w:hAnsi="Times New Roman"/>
        </w:rPr>
        <w:t>T</w:t>
      </w:r>
      <w:r w:rsidRPr="00C879E7">
        <w:rPr>
          <w:rFonts w:ascii="Times New Roman" w:hAnsi="Times New Roman"/>
        </w:rPr>
        <w:t xml:space="preserve">he role of the newly established </w:t>
      </w:r>
      <w:r w:rsidR="0057587D" w:rsidRPr="0057587D">
        <w:rPr>
          <w:rFonts w:ascii="Times New Roman" w:hAnsi="Times New Roman"/>
        </w:rPr>
        <w:t>Coordination Com</w:t>
      </w:r>
      <w:r w:rsidR="0057587D">
        <w:rPr>
          <w:rFonts w:ascii="Times New Roman" w:hAnsi="Times New Roman"/>
        </w:rPr>
        <w:t>m</w:t>
      </w:r>
      <w:r w:rsidR="0057587D" w:rsidRPr="0057587D">
        <w:rPr>
          <w:rFonts w:ascii="Times New Roman" w:hAnsi="Times New Roman"/>
        </w:rPr>
        <w:t xml:space="preserve">ission for Studies and Projects </w:t>
      </w:r>
      <w:r w:rsidR="0057587D">
        <w:rPr>
          <w:rFonts w:ascii="Times New Roman" w:hAnsi="Times New Roman"/>
        </w:rPr>
        <w:t>(COCEP, or</w:t>
      </w:r>
      <w:r w:rsidR="0057587D" w:rsidRPr="0057587D">
        <w:rPr>
          <w:rFonts w:ascii="Times New Roman" w:hAnsi="Times New Roman"/>
        </w:rPr>
        <w:t xml:space="preserve"> Comisao de Coordenacao de Estudos e Projectos</w:t>
      </w:r>
      <w:r w:rsidR="0057587D">
        <w:rPr>
          <w:rFonts w:ascii="Times New Roman" w:hAnsi="Times New Roman"/>
        </w:rPr>
        <w:t>)</w:t>
      </w:r>
      <w:r w:rsidRPr="00C879E7">
        <w:rPr>
          <w:rFonts w:ascii="Times New Roman" w:hAnsi="Times New Roman"/>
        </w:rPr>
        <w:t xml:space="preserve"> </w:t>
      </w:r>
      <w:r w:rsidR="004669B1">
        <w:rPr>
          <w:rFonts w:ascii="Times New Roman" w:hAnsi="Times New Roman"/>
        </w:rPr>
        <w:t xml:space="preserve">embedded in the Ministry of Transport </w:t>
      </w:r>
      <w:r w:rsidRPr="00C879E7">
        <w:rPr>
          <w:rFonts w:ascii="Times New Roman" w:hAnsi="Times New Roman"/>
        </w:rPr>
        <w:t>is critical</w:t>
      </w:r>
      <w:r>
        <w:rPr>
          <w:rFonts w:ascii="Times New Roman" w:hAnsi="Times New Roman"/>
        </w:rPr>
        <w:t xml:space="preserve"> in this regard</w:t>
      </w:r>
      <w:r w:rsidRPr="00C879E7">
        <w:rPr>
          <w:rFonts w:ascii="Times New Roman" w:hAnsi="Times New Roman"/>
        </w:rPr>
        <w:t>. COCEP is positioned to provide the spatial planning support for the growth poles in line with the SDIs. For COCEP to be truly effective</w:t>
      </w:r>
      <w:r>
        <w:rPr>
          <w:rFonts w:ascii="Times New Roman" w:hAnsi="Times New Roman"/>
        </w:rPr>
        <w:t>,</w:t>
      </w:r>
      <w:r w:rsidRPr="00C879E7">
        <w:rPr>
          <w:rFonts w:ascii="Times New Roman" w:hAnsi="Times New Roman"/>
        </w:rPr>
        <w:t xml:space="preserve"> and to be consistent with the </w:t>
      </w:r>
      <w:r>
        <w:rPr>
          <w:rFonts w:ascii="Times New Roman" w:hAnsi="Times New Roman"/>
        </w:rPr>
        <w:t>G</w:t>
      </w:r>
      <w:r w:rsidRPr="00C879E7">
        <w:rPr>
          <w:rFonts w:ascii="Times New Roman" w:hAnsi="Times New Roman"/>
        </w:rPr>
        <w:t>overnment’s decentralization strategy, it may need to establish regional offices in the growth pole</w:t>
      </w:r>
      <w:r>
        <w:rPr>
          <w:rFonts w:ascii="Times New Roman" w:hAnsi="Times New Roman"/>
        </w:rPr>
        <w:t xml:space="preserve"> area</w:t>
      </w:r>
      <w:r w:rsidRPr="00C879E7">
        <w:rPr>
          <w:rFonts w:ascii="Times New Roman" w:hAnsi="Times New Roman"/>
        </w:rPr>
        <w:t xml:space="preserve">s under the coordination of the </w:t>
      </w:r>
      <w:r>
        <w:rPr>
          <w:rFonts w:ascii="Times New Roman" w:hAnsi="Times New Roman"/>
        </w:rPr>
        <w:t>p</w:t>
      </w:r>
      <w:r w:rsidRPr="00C879E7">
        <w:rPr>
          <w:rFonts w:ascii="Times New Roman" w:hAnsi="Times New Roman"/>
        </w:rPr>
        <w:t>rovincial authorities. COCEP should focus on its core mandate of spatial planning</w:t>
      </w:r>
      <w:r>
        <w:rPr>
          <w:rFonts w:ascii="Times New Roman" w:hAnsi="Times New Roman"/>
        </w:rPr>
        <w:t>, while issues concerning</w:t>
      </w:r>
      <w:r w:rsidRPr="00C879E7">
        <w:rPr>
          <w:rFonts w:ascii="Times New Roman" w:hAnsi="Times New Roman"/>
        </w:rPr>
        <w:t xml:space="preserve"> large investments </w:t>
      </w:r>
      <w:r>
        <w:rPr>
          <w:rFonts w:ascii="Times New Roman" w:hAnsi="Times New Roman"/>
        </w:rPr>
        <w:t xml:space="preserve">should be left to a </w:t>
      </w:r>
      <w:r w:rsidRPr="00C879E7">
        <w:rPr>
          <w:rFonts w:ascii="Times New Roman" w:hAnsi="Times New Roman"/>
        </w:rPr>
        <w:t>separate institution.</w:t>
      </w:r>
    </w:p>
    <w:p w:rsidR="00100B17" w:rsidRDefault="00100B17" w:rsidP="00100B17">
      <w:pPr>
        <w:jc w:val="both"/>
        <w:rPr>
          <w:rFonts w:ascii="Times New Roman" w:hAnsi="Times New Roman"/>
        </w:rPr>
      </w:pPr>
      <w:r w:rsidRPr="009A5083">
        <w:rPr>
          <w:rFonts w:ascii="Times New Roman" w:hAnsi="Times New Roman"/>
          <w:b/>
          <w:u w:val="single"/>
        </w:rPr>
        <w:t>Improved supervision of megaprojects and public</w:t>
      </w:r>
      <w:r>
        <w:rPr>
          <w:rFonts w:ascii="Times New Roman" w:hAnsi="Times New Roman"/>
          <w:b/>
          <w:u w:val="single"/>
        </w:rPr>
        <w:t>-</w:t>
      </w:r>
      <w:r w:rsidRPr="009A5083">
        <w:rPr>
          <w:rFonts w:ascii="Times New Roman" w:hAnsi="Times New Roman"/>
          <w:b/>
          <w:u w:val="single"/>
        </w:rPr>
        <w:t>private partnerships</w:t>
      </w:r>
      <w:r>
        <w:rPr>
          <w:rFonts w:ascii="Times New Roman" w:hAnsi="Times New Roman"/>
        </w:rPr>
        <w:t>:</w:t>
      </w:r>
      <w:r w:rsidRPr="009A5083">
        <w:rPr>
          <w:rFonts w:ascii="Times New Roman" w:hAnsi="Times New Roman"/>
          <w:b/>
        </w:rPr>
        <w:t xml:space="preserve"> </w:t>
      </w:r>
      <w:r>
        <w:rPr>
          <w:rFonts w:ascii="Times New Roman" w:hAnsi="Times New Roman"/>
        </w:rPr>
        <w:t xml:space="preserve">To strengthen the </w:t>
      </w:r>
      <w:r w:rsidRPr="00C879E7">
        <w:rPr>
          <w:rFonts w:ascii="Times New Roman" w:hAnsi="Times New Roman"/>
        </w:rPr>
        <w:t>oversight, transparency</w:t>
      </w:r>
      <w:r>
        <w:rPr>
          <w:rFonts w:ascii="Times New Roman" w:hAnsi="Times New Roman"/>
        </w:rPr>
        <w:t>,</w:t>
      </w:r>
      <w:r w:rsidRPr="00C879E7">
        <w:rPr>
          <w:rFonts w:ascii="Times New Roman" w:hAnsi="Times New Roman"/>
        </w:rPr>
        <w:t xml:space="preserve"> and accountability o</w:t>
      </w:r>
      <w:r>
        <w:rPr>
          <w:rFonts w:ascii="Times New Roman" w:hAnsi="Times New Roman"/>
        </w:rPr>
        <w:t>f</w:t>
      </w:r>
      <w:r w:rsidRPr="00C879E7">
        <w:rPr>
          <w:rFonts w:ascii="Times New Roman" w:hAnsi="Times New Roman"/>
        </w:rPr>
        <w:t xml:space="preserve"> megaprojects</w:t>
      </w:r>
      <w:r>
        <w:rPr>
          <w:rFonts w:ascii="Times New Roman" w:hAnsi="Times New Roman"/>
        </w:rPr>
        <w:t>, t</w:t>
      </w:r>
      <w:r w:rsidRPr="00C879E7">
        <w:rPr>
          <w:rFonts w:ascii="Times New Roman" w:hAnsi="Times New Roman"/>
        </w:rPr>
        <w:t xml:space="preserve">he </w:t>
      </w:r>
      <w:r>
        <w:rPr>
          <w:rFonts w:ascii="Times New Roman" w:hAnsi="Times New Roman"/>
        </w:rPr>
        <w:t>G</w:t>
      </w:r>
      <w:r w:rsidRPr="00C879E7">
        <w:rPr>
          <w:rFonts w:ascii="Times New Roman" w:hAnsi="Times New Roman"/>
        </w:rPr>
        <w:t xml:space="preserve">overnment </w:t>
      </w:r>
      <w:r>
        <w:rPr>
          <w:rFonts w:ascii="Times New Roman" w:hAnsi="Times New Roman"/>
        </w:rPr>
        <w:t>has proposed a draft</w:t>
      </w:r>
      <w:r w:rsidRPr="00C879E7">
        <w:rPr>
          <w:rFonts w:ascii="Times New Roman" w:hAnsi="Times New Roman"/>
        </w:rPr>
        <w:t xml:space="preserve"> </w:t>
      </w:r>
      <w:r w:rsidRPr="00A5166D">
        <w:rPr>
          <w:rFonts w:ascii="Times New Roman" w:hAnsi="Times New Roman"/>
        </w:rPr>
        <w:t>Public-Private</w:t>
      </w:r>
      <w:r w:rsidRPr="00C879E7">
        <w:rPr>
          <w:rFonts w:ascii="Times New Roman" w:hAnsi="Times New Roman"/>
        </w:rPr>
        <w:t xml:space="preserve"> Partnership </w:t>
      </w:r>
      <w:r>
        <w:rPr>
          <w:rFonts w:ascii="Times New Roman" w:hAnsi="Times New Roman"/>
        </w:rPr>
        <w:t xml:space="preserve">and Megaprojects </w:t>
      </w:r>
      <w:r w:rsidRPr="00C879E7">
        <w:rPr>
          <w:rFonts w:ascii="Times New Roman" w:hAnsi="Times New Roman"/>
        </w:rPr>
        <w:t xml:space="preserve">Law </w:t>
      </w:r>
      <w:r w:rsidRPr="00573FB9">
        <w:rPr>
          <w:rFonts w:ascii="Times New Roman" w:eastAsiaTheme="minorHAnsi" w:hAnsi="Times New Roman"/>
          <w:bCs/>
        </w:rPr>
        <w:t xml:space="preserve">that would regulate </w:t>
      </w:r>
      <w:r>
        <w:rPr>
          <w:rFonts w:ascii="Times New Roman" w:eastAsiaTheme="minorHAnsi" w:hAnsi="Times New Roman"/>
          <w:bCs/>
        </w:rPr>
        <w:t xml:space="preserve">such enterprises and grant the rights to use </w:t>
      </w:r>
      <w:r w:rsidRPr="00573FB9">
        <w:rPr>
          <w:rFonts w:ascii="Times New Roman" w:eastAsiaTheme="minorHAnsi" w:hAnsi="Times New Roman"/>
          <w:bCs/>
        </w:rPr>
        <w:t>and develop assets, property</w:t>
      </w:r>
      <w:r>
        <w:rPr>
          <w:rFonts w:ascii="Times New Roman" w:eastAsiaTheme="minorHAnsi" w:hAnsi="Times New Roman"/>
          <w:bCs/>
        </w:rPr>
        <w:t>,</w:t>
      </w:r>
      <w:r w:rsidRPr="00573FB9">
        <w:rPr>
          <w:rFonts w:ascii="Times New Roman" w:eastAsiaTheme="minorHAnsi" w:hAnsi="Times New Roman"/>
          <w:bCs/>
        </w:rPr>
        <w:t xml:space="preserve"> </w:t>
      </w:r>
      <w:r>
        <w:rPr>
          <w:rFonts w:ascii="Times New Roman" w:eastAsiaTheme="minorHAnsi" w:hAnsi="Times New Roman"/>
          <w:bCs/>
        </w:rPr>
        <w:t>and</w:t>
      </w:r>
      <w:r w:rsidRPr="00573FB9">
        <w:rPr>
          <w:rFonts w:ascii="Times New Roman" w:eastAsiaTheme="minorHAnsi" w:hAnsi="Times New Roman"/>
          <w:bCs/>
        </w:rPr>
        <w:t xml:space="preserve"> natural resources.</w:t>
      </w:r>
      <w:r>
        <w:rPr>
          <w:rFonts w:ascii="Times New Roman" w:hAnsi="Times New Roman"/>
        </w:rPr>
        <w:t xml:space="preserve"> The legislation provides for the establishment of a new </w:t>
      </w:r>
      <w:r>
        <w:rPr>
          <w:rFonts w:ascii="Times New Roman" w:hAnsi="Times New Roman"/>
        </w:rPr>
        <w:lastRenderedPageBreak/>
        <w:t xml:space="preserve">unit under the Ministry of Finance that would </w:t>
      </w:r>
      <w:r w:rsidRPr="00573FB9">
        <w:rPr>
          <w:rFonts w:ascii="Times New Roman" w:eastAsiaTheme="minorHAnsi" w:hAnsi="Times New Roman"/>
          <w:color w:val="000000"/>
        </w:rPr>
        <w:t>negotiat</w:t>
      </w:r>
      <w:r>
        <w:rPr>
          <w:rFonts w:ascii="Times New Roman" w:eastAsiaTheme="minorHAnsi" w:hAnsi="Times New Roman"/>
          <w:color w:val="000000"/>
        </w:rPr>
        <w:t>e</w:t>
      </w:r>
      <w:r w:rsidRPr="00573FB9">
        <w:rPr>
          <w:rFonts w:ascii="Times New Roman" w:eastAsiaTheme="minorHAnsi" w:hAnsi="Times New Roman"/>
          <w:color w:val="000000"/>
        </w:rPr>
        <w:t xml:space="preserve"> all megaprojects regardless of sector</w:t>
      </w:r>
      <w:r>
        <w:rPr>
          <w:rFonts w:ascii="Times New Roman" w:eastAsiaTheme="minorHAnsi" w:hAnsi="Times New Roman"/>
          <w:color w:val="000000"/>
        </w:rPr>
        <w:t>. The unit would also formulate sector</w:t>
      </w:r>
      <w:r w:rsidRPr="00573FB9">
        <w:rPr>
          <w:rFonts w:ascii="Times New Roman" w:eastAsiaTheme="minorHAnsi" w:hAnsi="Times New Roman"/>
          <w:color w:val="000000"/>
        </w:rPr>
        <w:t xml:space="preserve"> polic</w:t>
      </w:r>
      <w:r>
        <w:rPr>
          <w:rFonts w:ascii="Times New Roman" w:eastAsiaTheme="minorHAnsi" w:hAnsi="Times New Roman"/>
          <w:color w:val="000000"/>
        </w:rPr>
        <w:t>ies for</w:t>
      </w:r>
      <w:r w:rsidRPr="00573FB9">
        <w:rPr>
          <w:rFonts w:ascii="Times New Roman" w:eastAsiaTheme="minorHAnsi" w:hAnsi="Times New Roman"/>
          <w:color w:val="000000"/>
        </w:rPr>
        <w:t xml:space="preserve"> </w:t>
      </w:r>
      <w:r>
        <w:rPr>
          <w:rFonts w:ascii="Times New Roman" w:eastAsiaTheme="minorHAnsi" w:hAnsi="Times New Roman"/>
          <w:color w:val="000000"/>
        </w:rPr>
        <w:t>public-private partnerships (</w:t>
      </w:r>
      <w:r w:rsidRPr="00573FB9">
        <w:rPr>
          <w:rFonts w:ascii="Times New Roman" w:eastAsiaTheme="minorHAnsi" w:hAnsi="Times New Roman"/>
          <w:color w:val="000000"/>
        </w:rPr>
        <w:t>PPP</w:t>
      </w:r>
      <w:r>
        <w:rPr>
          <w:rFonts w:ascii="Times New Roman" w:eastAsiaTheme="minorHAnsi" w:hAnsi="Times New Roman"/>
          <w:color w:val="000000"/>
        </w:rPr>
        <w:t>s)</w:t>
      </w:r>
      <w:r w:rsidRPr="00573FB9">
        <w:rPr>
          <w:rFonts w:ascii="Times New Roman" w:eastAsiaTheme="minorHAnsi" w:hAnsi="Times New Roman"/>
          <w:color w:val="000000"/>
        </w:rPr>
        <w:t xml:space="preserve"> and megaprojects</w:t>
      </w:r>
      <w:r>
        <w:rPr>
          <w:rFonts w:ascii="Times New Roman" w:eastAsiaTheme="minorHAnsi" w:hAnsi="Times New Roman"/>
          <w:color w:val="000000"/>
        </w:rPr>
        <w:t xml:space="preserve">, and </w:t>
      </w:r>
      <w:r w:rsidRPr="00573FB9">
        <w:rPr>
          <w:rFonts w:ascii="Times New Roman" w:eastAsiaTheme="minorHAnsi" w:hAnsi="Times New Roman"/>
          <w:color w:val="000000"/>
        </w:rPr>
        <w:t xml:space="preserve">analyze and monitor </w:t>
      </w:r>
      <w:r>
        <w:rPr>
          <w:rFonts w:ascii="Times New Roman" w:eastAsiaTheme="minorHAnsi" w:hAnsi="Times New Roman"/>
          <w:color w:val="000000"/>
        </w:rPr>
        <w:t>PPP transactions.</w:t>
      </w:r>
      <w:r w:rsidRPr="00C879E7">
        <w:rPr>
          <w:rFonts w:ascii="Times New Roman" w:hAnsi="Times New Roman"/>
        </w:rPr>
        <w:t xml:space="preserve"> </w:t>
      </w:r>
      <w:r>
        <w:rPr>
          <w:rFonts w:ascii="Times New Roman" w:hAnsi="Times New Roman"/>
        </w:rPr>
        <w:t xml:space="preserve">However, </w:t>
      </w:r>
      <w:r w:rsidRPr="00C879E7">
        <w:rPr>
          <w:rFonts w:ascii="Times New Roman" w:hAnsi="Times New Roman"/>
        </w:rPr>
        <w:t xml:space="preserve">such a unit </w:t>
      </w:r>
      <w:r>
        <w:rPr>
          <w:rFonts w:ascii="Times New Roman" w:hAnsi="Times New Roman"/>
        </w:rPr>
        <w:t>would</w:t>
      </w:r>
      <w:r w:rsidRPr="00C879E7">
        <w:rPr>
          <w:rFonts w:ascii="Times New Roman" w:hAnsi="Times New Roman"/>
        </w:rPr>
        <w:t xml:space="preserve"> need political support at the highest level</w:t>
      </w:r>
      <w:r>
        <w:rPr>
          <w:rFonts w:ascii="Times New Roman" w:hAnsi="Times New Roman"/>
        </w:rPr>
        <w:t xml:space="preserve"> to be effective. It would also need to be autonomous and have clearly defined responsibilities and communication protocols. The unit should</w:t>
      </w:r>
      <w:r w:rsidRPr="00C879E7">
        <w:rPr>
          <w:rFonts w:ascii="Times New Roman" w:hAnsi="Times New Roman"/>
        </w:rPr>
        <w:t xml:space="preserve"> </w:t>
      </w:r>
      <w:r>
        <w:rPr>
          <w:rFonts w:ascii="Times New Roman" w:hAnsi="Times New Roman"/>
        </w:rPr>
        <w:t>have</w:t>
      </w:r>
      <w:r w:rsidRPr="00C879E7">
        <w:rPr>
          <w:rFonts w:ascii="Times New Roman" w:hAnsi="Times New Roman"/>
        </w:rPr>
        <w:t xml:space="preserve"> the capacity to evaluate investment proposals using best</w:t>
      </w:r>
      <w:r>
        <w:rPr>
          <w:rFonts w:ascii="Times New Roman" w:hAnsi="Times New Roman"/>
        </w:rPr>
        <w:t xml:space="preserve">-practice </w:t>
      </w:r>
      <w:r w:rsidRPr="00C879E7">
        <w:rPr>
          <w:rFonts w:ascii="Times New Roman" w:hAnsi="Times New Roman"/>
        </w:rPr>
        <w:t>criteria and methodologies</w:t>
      </w:r>
      <w:r>
        <w:rPr>
          <w:rFonts w:ascii="Times New Roman" w:hAnsi="Times New Roman"/>
        </w:rPr>
        <w:t>;</w:t>
      </w:r>
      <w:r w:rsidRPr="00C879E7">
        <w:rPr>
          <w:rFonts w:ascii="Times New Roman" w:hAnsi="Times New Roman"/>
        </w:rPr>
        <w:t xml:space="preserve"> assess risks and contingent liabilities</w:t>
      </w:r>
      <w:r>
        <w:rPr>
          <w:rFonts w:ascii="Times New Roman" w:hAnsi="Times New Roman"/>
        </w:rPr>
        <w:t>;</w:t>
      </w:r>
      <w:r w:rsidRPr="00C879E7">
        <w:rPr>
          <w:rFonts w:ascii="Times New Roman" w:hAnsi="Times New Roman"/>
        </w:rPr>
        <w:t xml:space="preserve"> and determine the need for special incentives. </w:t>
      </w:r>
    </w:p>
    <w:p w:rsidR="00100B17" w:rsidRDefault="00100B17" w:rsidP="004F129F">
      <w:pPr>
        <w:spacing w:after="0"/>
        <w:jc w:val="both"/>
        <w:rPr>
          <w:rFonts w:ascii="Times New Roman" w:hAnsi="Times New Roman"/>
        </w:rPr>
      </w:pPr>
      <w:r w:rsidRPr="009A5083">
        <w:rPr>
          <w:rFonts w:ascii="Times New Roman" w:hAnsi="Times New Roman"/>
          <w:b/>
          <w:u w:val="single"/>
        </w:rPr>
        <w:t>Coordination of initiatives by the private sector and development partners</w:t>
      </w:r>
      <w:r w:rsidRPr="00F53B11">
        <w:rPr>
          <w:rFonts w:ascii="Times New Roman" w:hAnsi="Times New Roman"/>
        </w:rPr>
        <w:t>:</w:t>
      </w:r>
      <w:r>
        <w:rPr>
          <w:rFonts w:ascii="Times New Roman" w:hAnsi="Times New Roman"/>
        </w:rPr>
        <w:t xml:space="preserve"> Successful growth poles are driven by p</w:t>
      </w:r>
      <w:r w:rsidRPr="00C879E7">
        <w:rPr>
          <w:rFonts w:ascii="Times New Roman" w:hAnsi="Times New Roman"/>
        </w:rPr>
        <w:t>rivate sector interests and investments</w:t>
      </w:r>
      <w:r>
        <w:rPr>
          <w:rFonts w:ascii="Times New Roman" w:hAnsi="Times New Roman"/>
        </w:rPr>
        <w:t>, with</w:t>
      </w:r>
      <w:r w:rsidRPr="00C879E7">
        <w:rPr>
          <w:rFonts w:ascii="Times New Roman" w:hAnsi="Times New Roman"/>
        </w:rPr>
        <w:t xml:space="preserve"> the public sector playing a coordinating</w:t>
      </w:r>
      <w:r>
        <w:rPr>
          <w:rFonts w:ascii="Times New Roman" w:hAnsi="Times New Roman"/>
        </w:rPr>
        <w:t xml:space="preserve"> </w:t>
      </w:r>
      <w:r w:rsidRPr="00C879E7">
        <w:rPr>
          <w:rFonts w:ascii="Times New Roman" w:hAnsi="Times New Roman"/>
        </w:rPr>
        <w:t>and regulatory role</w:t>
      </w:r>
      <w:r>
        <w:rPr>
          <w:rFonts w:ascii="Times New Roman" w:hAnsi="Times New Roman"/>
        </w:rPr>
        <w:t xml:space="preserve"> and </w:t>
      </w:r>
      <w:r w:rsidRPr="00C879E7">
        <w:rPr>
          <w:rFonts w:ascii="Times New Roman" w:hAnsi="Times New Roman"/>
        </w:rPr>
        <w:t xml:space="preserve">delivering </w:t>
      </w:r>
      <w:r>
        <w:rPr>
          <w:rFonts w:ascii="Times New Roman" w:hAnsi="Times New Roman"/>
        </w:rPr>
        <w:t xml:space="preserve">services </w:t>
      </w:r>
      <w:r w:rsidRPr="00C879E7">
        <w:rPr>
          <w:rFonts w:ascii="Times New Roman" w:hAnsi="Times New Roman"/>
        </w:rPr>
        <w:t xml:space="preserve">efficiently. </w:t>
      </w:r>
      <w:r>
        <w:rPr>
          <w:rFonts w:ascii="Times New Roman" w:hAnsi="Times New Roman"/>
        </w:rPr>
        <w:t xml:space="preserve">By showing strong ownership and engaging the private sector </w:t>
      </w:r>
      <w:r w:rsidRPr="00C879E7">
        <w:rPr>
          <w:rFonts w:ascii="Times New Roman" w:hAnsi="Times New Roman"/>
        </w:rPr>
        <w:t>in conceptualization</w:t>
      </w:r>
      <w:r>
        <w:rPr>
          <w:rFonts w:ascii="Times New Roman" w:hAnsi="Times New Roman"/>
        </w:rPr>
        <w:t xml:space="preserve">, design, </w:t>
      </w:r>
      <w:r w:rsidRPr="00C879E7">
        <w:rPr>
          <w:rFonts w:ascii="Times New Roman" w:hAnsi="Times New Roman"/>
        </w:rPr>
        <w:t>and implementation of the growth poles strategy</w:t>
      </w:r>
      <w:r>
        <w:rPr>
          <w:rFonts w:ascii="Times New Roman" w:hAnsi="Times New Roman"/>
        </w:rPr>
        <w:t xml:space="preserve">, the Government will be able to focus and channel </w:t>
      </w:r>
      <w:r w:rsidRPr="00C879E7">
        <w:rPr>
          <w:rFonts w:ascii="Times New Roman" w:hAnsi="Times New Roman"/>
        </w:rPr>
        <w:t xml:space="preserve">the resources and expertise available in the private sector. </w:t>
      </w:r>
      <w:r>
        <w:rPr>
          <w:rFonts w:ascii="Times New Roman" w:hAnsi="Times New Roman"/>
        </w:rPr>
        <w:t>T</w:t>
      </w:r>
      <w:r w:rsidRPr="00C879E7">
        <w:rPr>
          <w:rFonts w:ascii="Times New Roman" w:hAnsi="Times New Roman"/>
        </w:rPr>
        <w:t xml:space="preserve">he growth poles strategy </w:t>
      </w:r>
      <w:r>
        <w:rPr>
          <w:rFonts w:ascii="Times New Roman" w:hAnsi="Times New Roman"/>
        </w:rPr>
        <w:t xml:space="preserve">also </w:t>
      </w:r>
      <w:r w:rsidRPr="00C879E7">
        <w:rPr>
          <w:rFonts w:ascii="Times New Roman" w:hAnsi="Times New Roman"/>
        </w:rPr>
        <w:t>requires buy-in and commitment from donors during the preliminary stages of conceptualization and design.</w:t>
      </w:r>
    </w:p>
    <w:p w:rsidR="005535BE" w:rsidRPr="00517C27" w:rsidRDefault="00B1133C" w:rsidP="00517C27">
      <w:pPr>
        <w:pStyle w:val="Heading1"/>
        <w:spacing w:after="240"/>
        <w:rPr>
          <w:rFonts w:asciiTheme="majorHAnsi" w:hAnsiTheme="majorHAnsi"/>
          <w:color w:val="000000" w:themeColor="text1"/>
          <w:sz w:val="22"/>
          <w:szCs w:val="22"/>
        </w:rPr>
      </w:pPr>
      <w:bookmarkStart w:id="7" w:name="_Toc269717966"/>
      <w:r w:rsidRPr="00517C27">
        <w:rPr>
          <w:rFonts w:asciiTheme="majorHAnsi" w:hAnsiTheme="majorHAnsi"/>
          <w:color w:val="000000" w:themeColor="text1"/>
          <w:sz w:val="22"/>
          <w:szCs w:val="22"/>
        </w:rPr>
        <w:t>4</w:t>
      </w:r>
      <w:r w:rsidR="00C33381" w:rsidRPr="00517C27">
        <w:rPr>
          <w:rFonts w:asciiTheme="majorHAnsi" w:hAnsiTheme="majorHAnsi"/>
          <w:color w:val="000000" w:themeColor="text1"/>
          <w:sz w:val="22"/>
          <w:szCs w:val="22"/>
        </w:rPr>
        <w:t xml:space="preserve">. </w:t>
      </w:r>
      <w:r w:rsidR="003E50E3" w:rsidRPr="00517C27">
        <w:rPr>
          <w:rFonts w:asciiTheme="majorHAnsi" w:hAnsiTheme="majorHAnsi"/>
          <w:color w:val="000000" w:themeColor="text1"/>
          <w:sz w:val="22"/>
          <w:szCs w:val="22"/>
        </w:rPr>
        <w:t>N</w:t>
      </w:r>
      <w:r w:rsidRPr="00517C27">
        <w:rPr>
          <w:rFonts w:asciiTheme="majorHAnsi" w:hAnsiTheme="majorHAnsi"/>
          <w:color w:val="000000" w:themeColor="text1"/>
          <w:sz w:val="22"/>
          <w:szCs w:val="22"/>
        </w:rPr>
        <w:t>EXT STEPS</w:t>
      </w:r>
      <w:bookmarkEnd w:id="7"/>
    </w:p>
    <w:p w:rsidR="003E50E3" w:rsidRDefault="003E50E3" w:rsidP="00AB4A9E">
      <w:pPr>
        <w:jc w:val="both"/>
        <w:rPr>
          <w:rFonts w:ascii="Times New Roman" w:hAnsi="Times New Roman"/>
        </w:rPr>
      </w:pPr>
      <w:r w:rsidRPr="00C879E7">
        <w:rPr>
          <w:rFonts w:ascii="Times New Roman" w:hAnsi="Times New Roman"/>
        </w:rPr>
        <w:t xml:space="preserve">This </w:t>
      </w:r>
      <w:r>
        <w:rPr>
          <w:rFonts w:ascii="Times New Roman" w:hAnsi="Times New Roman"/>
        </w:rPr>
        <w:t>report</w:t>
      </w:r>
      <w:r w:rsidRPr="00C879E7">
        <w:rPr>
          <w:rFonts w:ascii="Times New Roman" w:hAnsi="Times New Roman"/>
        </w:rPr>
        <w:t xml:space="preserve"> </w:t>
      </w:r>
      <w:r w:rsidR="00431488">
        <w:rPr>
          <w:rFonts w:ascii="Times New Roman" w:hAnsi="Times New Roman"/>
        </w:rPr>
        <w:t xml:space="preserve">provided </w:t>
      </w:r>
      <w:r w:rsidRPr="00C879E7">
        <w:rPr>
          <w:rFonts w:ascii="Times New Roman" w:hAnsi="Times New Roman"/>
        </w:rPr>
        <w:t xml:space="preserve">a preliminary assessment of the potential for growth poles along </w:t>
      </w:r>
      <w:r w:rsidR="00BF78A3">
        <w:rPr>
          <w:rFonts w:ascii="Times New Roman" w:hAnsi="Times New Roman"/>
        </w:rPr>
        <w:t xml:space="preserve">Mozambique’s </w:t>
      </w:r>
      <w:r w:rsidRPr="00C879E7">
        <w:rPr>
          <w:rFonts w:ascii="Times New Roman" w:hAnsi="Times New Roman"/>
        </w:rPr>
        <w:t xml:space="preserve">three main </w:t>
      </w:r>
      <w:r>
        <w:rPr>
          <w:rFonts w:ascii="Times New Roman" w:hAnsi="Times New Roman"/>
        </w:rPr>
        <w:t>d</w:t>
      </w:r>
      <w:r w:rsidRPr="00C879E7">
        <w:rPr>
          <w:rFonts w:ascii="Times New Roman" w:hAnsi="Times New Roman"/>
        </w:rPr>
        <w:t xml:space="preserve">evelopment </w:t>
      </w:r>
      <w:r>
        <w:rPr>
          <w:rFonts w:ascii="Times New Roman" w:hAnsi="Times New Roman"/>
        </w:rPr>
        <w:t>c</w:t>
      </w:r>
      <w:r w:rsidRPr="00C879E7">
        <w:rPr>
          <w:rFonts w:ascii="Times New Roman" w:hAnsi="Times New Roman"/>
        </w:rPr>
        <w:t>orridors</w:t>
      </w:r>
      <w:r w:rsidR="00BF78A3">
        <w:rPr>
          <w:rFonts w:ascii="Times New Roman" w:hAnsi="Times New Roman"/>
        </w:rPr>
        <w:t>—</w:t>
      </w:r>
      <w:r w:rsidR="003A32D4">
        <w:rPr>
          <w:rFonts w:ascii="Times New Roman" w:hAnsi="Times New Roman"/>
        </w:rPr>
        <w:t xml:space="preserve">the Beira corridor, the </w:t>
      </w:r>
      <w:r w:rsidRPr="00C879E7">
        <w:rPr>
          <w:rFonts w:ascii="Times New Roman" w:hAnsi="Times New Roman"/>
        </w:rPr>
        <w:t>Maputo</w:t>
      </w:r>
      <w:r w:rsidR="003A32D4">
        <w:rPr>
          <w:rFonts w:ascii="Times New Roman" w:hAnsi="Times New Roman"/>
        </w:rPr>
        <w:t xml:space="preserve"> corridor</w:t>
      </w:r>
      <w:r w:rsidRPr="00C879E7">
        <w:rPr>
          <w:rFonts w:ascii="Times New Roman" w:hAnsi="Times New Roman"/>
        </w:rPr>
        <w:t xml:space="preserve">, </w:t>
      </w:r>
      <w:r w:rsidR="003A32D4">
        <w:rPr>
          <w:rFonts w:ascii="Times New Roman" w:hAnsi="Times New Roman"/>
        </w:rPr>
        <w:t xml:space="preserve">and the </w:t>
      </w:r>
      <w:r w:rsidRPr="00C879E7">
        <w:rPr>
          <w:rFonts w:ascii="Times New Roman" w:hAnsi="Times New Roman"/>
        </w:rPr>
        <w:t>Nacala</w:t>
      </w:r>
      <w:r w:rsidR="003A32D4">
        <w:rPr>
          <w:rFonts w:ascii="Times New Roman" w:hAnsi="Times New Roman"/>
        </w:rPr>
        <w:t xml:space="preserve"> corridor; focusing on the Maputo </w:t>
      </w:r>
      <w:r w:rsidR="002154E3">
        <w:rPr>
          <w:rFonts w:ascii="Times New Roman" w:hAnsi="Times New Roman"/>
        </w:rPr>
        <w:t>P</w:t>
      </w:r>
      <w:r w:rsidR="003A32D4">
        <w:rPr>
          <w:rFonts w:ascii="Times New Roman" w:hAnsi="Times New Roman"/>
        </w:rPr>
        <w:t xml:space="preserve">rovince, the </w:t>
      </w:r>
      <w:r w:rsidR="003A32D4" w:rsidRPr="00C879E7">
        <w:rPr>
          <w:rFonts w:ascii="Times New Roman" w:hAnsi="Times New Roman"/>
        </w:rPr>
        <w:t>Nampula</w:t>
      </w:r>
      <w:r w:rsidR="003A32D4">
        <w:rPr>
          <w:rFonts w:ascii="Times New Roman" w:hAnsi="Times New Roman"/>
        </w:rPr>
        <w:t xml:space="preserve"> </w:t>
      </w:r>
      <w:r w:rsidR="002154E3">
        <w:rPr>
          <w:rFonts w:ascii="Times New Roman" w:hAnsi="Times New Roman"/>
        </w:rPr>
        <w:t>P</w:t>
      </w:r>
      <w:r w:rsidR="00EB4827" w:rsidRPr="00EB4827">
        <w:rPr>
          <w:rFonts w:ascii="Times New Roman" w:eastAsia="Times New Roman" w:hAnsi="Times New Roman"/>
        </w:rPr>
        <w:t>rovince</w:t>
      </w:r>
      <w:r w:rsidR="003A32D4" w:rsidRPr="00C879E7">
        <w:rPr>
          <w:rFonts w:ascii="Times New Roman" w:hAnsi="Times New Roman"/>
        </w:rPr>
        <w:t xml:space="preserve">, </w:t>
      </w:r>
      <w:r w:rsidR="003A32D4">
        <w:rPr>
          <w:rFonts w:ascii="Times New Roman" w:hAnsi="Times New Roman"/>
        </w:rPr>
        <w:t xml:space="preserve">the Sofala </w:t>
      </w:r>
      <w:r w:rsidR="002154E3">
        <w:rPr>
          <w:rFonts w:ascii="Times New Roman" w:hAnsi="Times New Roman"/>
        </w:rPr>
        <w:t>P</w:t>
      </w:r>
      <w:r w:rsidR="003A32D4">
        <w:rPr>
          <w:rFonts w:ascii="Times New Roman" w:hAnsi="Times New Roman"/>
        </w:rPr>
        <w:t xml:space="preserve">rovince and the </w:t>
      </w:r>
      <w:r w:rsidR="003A32D4" w:rsidRPr="00C879E7">
        <w:rPr>
          <w:rFonts w:ascii="Times New Roman" w:hAnsi="Times New Roman"/>
        </w:rPr>
        <w:t>Tete</w:t>
      </w:r>
      <w:r w:rsidR="003A32D4">
        <w:rPr>
          <w:rFonts w:ascii="Times New Roman" w:hAnsi="Times New Roman"/>
        </w:rPr>
        <w:t xml:space="preserve"> </w:t>
      </w:r>
      <w:r w:rsidR="002154E3">
        <w:rPr>
          <w:rFonts w:ascii="Times New Roman" w:hAnsi="Times New Roman"/>
        </w:rPr>
        <w:t>P</w:t>
      </w:r>
      <w:r w:rsidR="00EB4827" w:rsidRPr="00EB4827">
        <w:rPr>
          <w:rFonts w:ascii="Times New Roman" w:eastAsia="Times New Roman" w:hAnsi="Times New Roman"/>
        </w:rPr>
        <w:t>rovince</w:t>
      </w:r>
      <w:r w:rsidR="003A32D4" w:rsidRPr="00C879E7">
        <w:rPr>
          <w:rFonts w:ascii="Times New Roman" w:hAnsi="Times New Roman"/>
        </w:rPr>
        <w:t>.</w:t>
      </w:r>
      <w:r w:rsidR="00F17F07">
        <w:rPr>
          <w:rFonts w:ascii="Times New Roman" w:hAnsi="Times New Roman"/>
        </w:rPr>
        <w:t xml:space="preserve"> </w:t>
      </w:r>
      <w:r w:rsidRPr="00C879E7">
        <w:rPr>
          <w:rFonts w:ascii="Times New Roman" w:hAnsi="Times New Roman"/>
        </w:rPr>
        <w:t>The proposed next steps are</w:t>
      </w:r>
      <w:r w:rsidR="00F53B11">
        <w:rPr>
          <w:rFonts w:ascii="Times New Roman" w:hAnsi="Times New Roman"/>
        </w:rPr>
        <w:t xml:space="preserve"> to</w:t>
      </w:r>
      <w:r w:rsidRPr="00C879E7">
        <w:rPr>
          <w:rFonts w:ascii="Times New Roman" w:hAnsi="Times New Roman"/>
        </w:rPr>
        <w:t>:</w:t>
      </w:r>
      <w:r w:rsidR="00120E4E">
        <w:rPr>
          <w:rFonts w:ascii="Times New Roman" w:hAnsi="Times New Roman"/>
        </w:rPr>
        <w:t xml:space="preserve"> </w:t>
      </w:r>
    </w:p>
    <w:p w:rsidR="003E50E3" w:rsidRDefault="003E50E3" w:rsidP="00AB4A9E">
      <w:pPr>
        <w:pStyle w:val="ListParagraph"/>
        <w:numPr>
          <w:ilvl w:val="0"/>
          <w:numId w:val="29"/>
        </w:numPr>
        <w:spacing w:line="276" w:lineRule="auto"/>
        <w:jc w:val="both"/>
        <w:rPr>
          <w:rFonts w:ascii="Times New Roman" w:hAnsi="Times New Roman"/>
          <w:sz w:val="22"/>
          <w:szCs w:val="22"/>
        </w:rPr>
      </w:pPr>
      <w:r w:rsidRPr="00C879E7">
        <w:rPr>
          <w:rFonts w:ascii="Times New Roman" w:hAnsi="Times New Roman"/>
          <w:b/>
          <w:i/>
          <w:sz w:val="22"/>
          <w:szCs w:val="22"/>
        </w:rPr>
        <w:t>Build awareness and stakeholder consensus on a growth poles approach</w:t>
      </w:r>
      <w:r w:rsidR="007924AA">
        <w:rPr>
          <w:rFonts w:ascii="Times New Roman" w:hAnsi="Times New Roman"/>
          <w:b/>
          <w:i/>
          <w:sz w:val="22"/>
          <w:szCs w:val="22"/>
        </w:rPr>
        <w:t>.</w:t>
      </w:r>
      <w:r w:rsidRPr="00C879E7">
        <w:rPr>
          <w:rFonts w:ascii="Times New Roman" w:hAnsi="Times New Roman"/>
          <w:sz w:val="22"/>
          <w:szCs w:val="22"/>
        </w:rPr>
        <w:t xml:space="preserve"> </w:t>
      </w:r>
      <w:r w:rsidR="007924AA">
        <w:rPr>
          <w:rFonts w:ascii="Times New Roman" w:hAnsi="Times New Roman"/>
          <w:sz w:val="22"/>
          <w:szCs w:val="22"/>
        </w:rPr>
        <w:t xml:space="preserve"> To chart a way forward, i</w:t>
      </w:r>
      <w:r w:rsidRPr="00C879E7">
        <w:rPr>
          <w:rFonts w:ascii="Times New Roman" w:hAnsi="Times New Roman"/>
          <w:sz w:val="22"/>
          <w:szCs w:val="22"/>
        </w:rPr>
        <w:t xml:space="preserve">t </w:t>
      </w:r>
      <w:r w:rsidR="00F17F07">
        <w:rPr>
          <w:rFonts w:ascii="Times New Roman" w:hAnsi="Times New Roman"/>
          <w:sz w:val="22"/>
          <w:szCs w:val="22"/>
        </w:rPr>
        <w:t>is necessary t</w:t>
      </w:r>
      <w:r w:rsidRPr="00C879E7">
        <w:rPr>
          <w:rFonts w:ascii="Times New Roman" w:hAnsi="Times New Roman"/>
          <w:sz w:val="22"/>
          <w:szCs w:val="22"/>
        </w:rPr>
        <w:t xml:space="preserve">o discuss the </w:t>
      </w:r>
      <w:r w:rsidR="007924AA">
        <w:rPr>
          <w:rFonts w:ascii="Times New Roman" w:hAnsi="Times New Roman"/>
          <w:sz w:val="22"/>
          <w:szCs w:val="22"/>
        </w:rPr>
        <w:t xml:space="preserve">study’s </w:t>
      </w:r>
      <w:r w:rsidRPr="00C879E7">
        <w:rPr>
          <w:rFonts w:ascii="Times New Roman" w:hAnsi="Times New Roman"/>
          <w:sz w:val="22"/>
          <w:szCs w:val="22"/>
        </w:rPr>
        <w:t xml:space="preserve">preliminary findings and proposals with key stakeholders in </w:t>
      </w:r>
      <w:r w:rsidR="007924AA">
        <w:rPr>
          <w:rFonts w:ascii="Times New Roman" w:hAnsi="Times New Roman"/>
          <w:sz w:val="22"/>
          <w:szCs w:val="22"/>
        </w:rPr>
        <w:t xml:space="preserve">the national and provincial governments, </w:t>
      </w:r>
      <w:r w:rsidRPr="00C879E7">
        <w:rPr>
          <w:rFonts w:ascii="Times New Roman" w:hAnsi="Times New Roman"/>
          <w:sz w:val="22"/>
          <w:szCs w:val="22"/>
        </w:rPr>
        <w:t>the private sector</w:t>
      </w:r>
      <w:r>
        <w:rPr>
          <w:rFonts w:ascii="Times New Roman" w:hAnsi="Times New Roman"/>
          <w:sz w:val="22"/>
          <w:szCs w:val="22"/>
        </w:rPr>
        <w:t>,</w:t>
      </w:r>
      <w:r w:rsidRPr="00C879E7">
        <w:rPr>
          <w:rFonts w:ascii="Times New Roman" w:hAnsi="Times New Roman"/>
          <w:sz w:val="22"/>
          <w:szCs w:val="22"/>
        </w:rPr>
        <w:t xml:space="preserve"> and the development community. </w:t>
      </w:r>
      <w:r w:rsidR="00F53B11">
        <w:rPr>
          <w:rFonts w:ascii="Times New Roman" w:hAnsi="Times New Roman"/>
          <w:sz w:val="22"/>
          <w:szCs w:val="22"/>
        </w:rPr>
        <w:t>K</w:t>
      </w:r>
      <w:r w:rsidR="00F17F07">
        <w:rPr>
          <w:rFonts w:ascii="Times New Roman" w:hAnsi="Times New Roman"/>
          <w:sz w:val="22"/>
          <w:szCs w:val="22"/>
        </w:rPr>
        <w:t>ey issue</w:t>
      </w:r>
      <w:r w:rsidR="00F53B11">
        <w:rPr>
          <w:rFonts w:ascii="Times New Roman" w:hAnsi="Times New Roman"/>
          <w:sz w:val="22"/>
          <w:szCs w:val="22"/>
        </w:rPr>
        <w:t>s</w:t>
      </w:r>
      <w:r w:rsidRPr="00C879E7">
        <w:rPr>
          <w:rFonts w:ascii="Times New Roman" w:hAnsi="Times New Roman"/>
          <w:sz w:val="22"/>
          <w:szCs w:val="22"/>
        </w:rPr>
        <w:t xml:space="preserve"> </w:t>
      </w:r>
      <w:r w:rsidR="00F53B11">
        <w:rPr>
          <w:rFonts w:ascii="Times New Roman" w:hAnsi="Times New Roman"/>
          <w:sz w:val="22"/>
          <w:szCs w:val="22"/>
        </w:rPr>
        <w:t>are</w:t>
      </w:r>
      <w:r w:rsidRPr="00C879E7">
        <w:rPr>
          <w:rFonts w:ascii="Times New Roman" w:hAnsi="Times New Roman"/>
          <w:sz w:val="22"/>
          <w:szCs w:val="22"/>
        </w:rPr>
        <w:t xml:space="preserve"> to</w:t>
      </w:r>
      <w:r w:rsidR="00F53B11">
        <w:rPr>
          <w:rFonts w:ascii="Times New Roman" w:hAnsi="Times New Roman"/>
          <w:sz w:val="22"/>
          <w:szCs w:val="22"/>
        </w:rPr>
        <w:t xml:space="preserve"> </w:t>
      </w:r>
      <w:r w:rsidRPr="00C879E7">
        <w:rPr>
          <w:rFonts w:ascii="Times New Roman" w:hAnsi="Times New Roman"/>
          <w:sz w:val="22"/>
          <w:szCs w:val="22"/>
        </w:rPr>
        <w:t>ensure that</w:t>
      </w:r>
      <w:r w:rsidR="00F53B11">
        <w:rPr>
          <w:rFonts w:ascii="Times New Roman" w:hAnsi="Times New Roman"/>
          <w:sz w:val="22"/>
          <w:szCs w:val="22"/>
        </w:rPr>
        <w:t>:</w:t>
      </w:r>
      <w:r w:rsidR="00F53B11" w:rsidRPr="00C879E7">
        <w:rPr>
          <w:rFonts w:ascii="Times New Roman" w:hAnsi="Times New Roman"/>
          <w:sz w:val="22"/>
          <w:szCs w:val="22"/>
        </w:rPr>
        <w:t xml:space="preserve"> </w:t>
      </w:r>
      <w:r w:rsidR="00F53B11">
        <w:rPr>
          <w:rFonts w:ascii="Times New Roman" w:hAnsi="Times New Roman"/>
          <w:sz w:val="22"/>
          <w:szCs w:val="22"/>
        </w:rPr>
        <w:t xml:space="preserve">(i) </w:t>
      </w:r>
      <w:r w:rsidRPr="00C879E7">
        <w:rPr>
          <w:rFonts w:ascii="Times New Roman" w:hAnsi="Times New Roman"/>
          <w:sz w:val="22"/>
          <w:szCs w:val="22"/>
        </w:rPr>
        <w:t>the growth poles strategy is integrated into the spatial planning work being undertaken by COCEP</w:t>
      </w:r>
      <w:r w:rsidR="00F53B11">
        <w:rPr>
          <w:rFonts w:ascii="Times New Roman" w:hAnsi="Times New Roman"/>
          <w:sz w:val="22"/>
          <w:szCs w:val="22"/>
        </w:rPr>
        <w:t>;</w:t>
      </w:r>
      <w:r w:rsidRPr="00C879E7">
        <w:rPr>
          <w:rFonts w:ascii="Times New Roman" w:hAnsi="Times New Roman"/>
          <w:sz w:val="22"/>
          <w:szCs w:val="22"/>
        </w:rPr>
        <w:t xml:space="preserve"> and</w:t>
      </w:r>
      <w:r>
        <w:rPr>
          <w:rFonts w:ascii="Times New Roman" w:hAnsi="Times New Roman"/>
          <w:sz w:val="22"/>
          <w:szCs w:val="22"/>
        </w:rPr>
        <w:t xml:space="preserve"> </w:t>
      </w:r>
      <w:r w:rsidR="00F53B11">
        <w:rPr>
          <w:rFonts w:ascii="Times New Roman" w:hAnsi="Times New Roman"/>
          <w:sz w:val="22"/>
          <w:szCs w:val="22"/>
        </w:rPr>
        <w:t xml:space="preserve">that (ii) </w:t>
      </w:r>
      <w:r w:rsidRPr="00C879E7">
        <w:rPr>
          <w:rFonts w:ascii="Times New Roman" w:hAnsi="Times New Roman"/>
          <w:sz w:val="22"/>
          <w:szCs w:val="22"/>
        </w:rPr>
        <w:t>there is consensus among the key stakeholders</w:t>
      </w:r>
      <w:r>
        <w:rPr>
          <w:rFonts w:ascii="Times New Roman" w:hAnsi="Times New Roman"/>
          <w:sz w:val="22"/>
          <w:szCs w:val="22"/>
        </w:rPr>
        <w:t>,</w:t>
      </w:r>
      <w:r w:rsidRPr="00C879E7">
        <w:rPr>
          <w:rFonts w:ascii="Times New Roman" w:hAnsi="Times New Roman"/>
          <w:sz w:val="22"/>
          <w:szCs w:val="22"/>
        </w:rPr>
        <w:t xml:space="preserve"> including the donor community</w:t>
      </w:r>
      <w:r>
        <w:rPr>
          <w:rFonts w:ascii="Times New Roman" w:hAnsi="Times New Roman"/>
          <w:sz w:val="22"/>
          <w:szCs w:val="22"/>
        </w:rPr>
        <w:t>,</w:t>
      </w:r>
      <w:r w:rsidRPr="00C879E7">
        <w:rPr>
          <w:rFonts w:ascii="Times New Roman" w:hAnsi="Times New Roman"/>
          <w:sz w:val="22"/>
          <w:szCs w:val="22"/>
        </w:rPr>
        <w:t xml:space="preserve"> on the identification of potential growth poles and the implementation of the strategy.</w:t>
      </w:r>
    </w:p>
    <w:p w:rsidR="005535BE" w:rsidRDefault="00F53B11">
      <w:pPr>
        <w:pStyle w:val="ListParagraph"/>
        <w:numPr>
          <w:ilvl w:val="0"/>
          <w:numId w:val="29"/>
        </w:numPr>
        <w:spacing w:before="120" w:line="276" w:lineRule="auto"/>
        <w:contextualSpacing w:val="0"/>
        <w:jc w:val="both"/>
        <w:rPr>
          <w:i/>
          <w:sz w:val="22"/>
          <w:szCs w:val="22"/>
        </w:rPr>
      </w:pPr>
      <w:r>
        <w:rPr>
          <w:rFonts w:ascii="Times New Roman" w:hAnsi="Times New Roman"/>
          <w:b/>
          <w:i/>
          <w:sz w:val="22"/>
          <w:szCs w:val="22"/>
        </w:rPr>
        <w:t>Provide d</w:t>
      </w:r>
      <w:r w:rsidR="003E50E3" w:rsidRPr="00C879E7">
        <w:rPr>
          <w:rFonts w:ascii="Times New Roman" w:hAnsi="Times New Roman"/>
          <w:b/>
          <w:i/>
          <w:sz w:val="22"/>
          <w:szCs w:val="22"/>
        </w:rPr>
        <w:t>etailed identification of potential growth poles</w:t>
      </w:r>
      <w:r w:rsidR="00B54B00">
        <w:rPr>
          <w:rFonts w:ascii="Times New Roman" w:hAnsi="Times New Roman"/>
          <w:b/>
          <w:i/>
          <w:sz w:val="22"/>
          <w:szCs w:val="22"/>
        </w:rPr>
        <w:t>.</w:t>
      </w:r>
      <w:r w:rsidR="003E50E3" w:rsidRPr="00C879E7">
        <w:rPr>
          <w:rFonts w:ascii="Times New Roman" w:hAnsi="Times New Roman"/>
          <w:sz w:val="22"/>
          <w:szCs w:val="22"/>
        </w:rPr>
        <w:t xml:space="preserve"> A more detailed assessment of the potential for growth pole development </w:t>
      </w:r>
      <w:r w:rsidR="00B54B00">
        <w:rPr>
          <w:rFonts w:ascii="Times New Roman" w:hAnsi="Times New Roman"/>
          <w:sz w:val="22"/>
          <w:szCs w:val="22"/>
        </w:rPr>
        <w:t xml:space="preserve">is needed. It </w:t>
      </w:r>
      <w:r w:rsidR="003E50E3" w:rsidRPr="00C879E7">
        <w:rPr>
          <w:rFonts w:ascii="Times New Roman" w:hAnsi="Times New Roman"/>
          <w:sz w:val="22"/>
          <w:szCs w:val="22"/>
        </w:rPr>
        <w:t xml:space="preserve">should include a framework for </w:t>
      </w:r>
      <w:r w:rsidR="00B54B00">
        <w:rPr>
          <w:rFonts w:ascii="Times New Roman" w:hAnsi="Times New Roman"/>
          <w:sz w:val="22"/>
          <w:szCs w:val="22"/>
        </w:rPr>
        <w:t xml:space="preserve">the </w:t>
      </w:r>
      <w:r w:rsidR="003E50E3" w:rsidRPr="00C879E7">
        <w:rPr>
          <w:rFonts w:ascii="Times New Roman" w:hAnsi="Times New Roman"/>
          <w:sz w:val="22"/>
          <w:szCs w:val="22"/>
        </w:rPr>
        <w:t xml:space="preserve">selection of growth pole areas, criteria to select priority areas and projects, a results framework for evaluating outcomes and </w:t>
      </w:r>
      <w:r w:rsidR="003E50E3">
        <w:rPr>
          <w:rFonts w:ascii="Times New Roman" w:hAnsi="Times New Roman"/>
          <w:sz w:val="22"/>
          <w:szCs w:val="22"/>
        </w:rPr>
        <w:t>assessing</w:t>
      </w:r>
      <w:r w:rsidR="003E50E3" w:rsidRPr="00C879E7">
        <w:rPr>
          <w:rFonts w:ascii="Times New Roman" w:hAnsi="Times New Roman"/>
          <w:sz w:val="22"/>
          <w:szCs w:val="22"/>
        </w:rPr>
        <w:t xml:space="preserve"> the benefits and costs of implementing a growth poles strategy, a timeline for proposed interventions</w:t>
      </w:r>
      <w:r w:rsidR="003E50E3">
        <w:rPr>
          <w:rFonts w:ascii="Times New Roman" w:hAnsi="Times New Roman"/>
          <w:sz w:val="22"/>
          <w:szCs w:val="22"/>
        </w:rPr>
        <w:t>,</w:t>
      </w:r>
      <w:r w:rsidR="003E50E3" w:rsidRPr="00C879E7">
        <w:rPr>
          <w:rFonts w:ascii="Times New Roman" w:hAnsi="Times New Roman"/>
          <w:sz w:val="22"/>
          <w:szCs w:val="22"/>
        </w:rPr>
        <w:t xml:space="preserve"> and the availability of donor and private sector financing. </w:t>
      </w:r>
      <w:r w:rsidR="003E50E3" w:rsidRPr="00F53B11">
        <w:rPr>
          <w:rFonts w:ascii="Times New Roman" w:hAnsi="Times New Roman"/>
          <w:sz w:val="22"/>
          <w:szCs w:val="22"/>
        </w:rPr>
        <w:t>The focus should be on implementing a core set of priority projects in pilot growth pole areas where there is demonstrated private and local public sector commitment and ownership.</w:t>
      </w:r>
    </w:p>
    <w:p w:rsidR="00EF65B5" w:rsidRPr="00EC4F31" w:rsidRDefault="00F53B11" w:rsidP="00EC4F31">
      <w:pPr>
        <w:pStyle w:val="ListParagraph"/>
        <w:numPr>
          <w:ilvl w:val="0"/>
          <w:numId w:val="29"/>
        </w:numPr>
        <w:spacing w:before="120" w:line="276" w:lineRule="auto"/>
        <w:contextualSpacing w:val="0"/>
        <w:jc w:val="both"/>
        <w:rPr>
          <w:rFonts w:ascii="Times New Roman" w:hAnsi="Times New Roman"/>
        </w:rPr>
      </w:pPr>
      <w:r>
        <w:rPr>
          <w:rFonts w:ascii="Times New Roman" w:hAnsi="Times New Roman"/>
          <w:b/>
          <w:i/>
          <w:sz w:val="22"/>
          <w:szCs w:val="22"/>
        </w:rPr>
        <w:t xml:space="preserve">Ensure </w:t>
      </w:r>
      <w:r w:rsidR="003E50E3" w:rsidRPr="00AB4A9E">
        <w:rPr>
          <w:rFonts w:ascii="Times New Roman" w:hAnsi="Times New Roman"/>
          <w:b/>
          <w:i/>
          <w:sz w:val="22"/>
          <w:szCs w:val="22"/>
        </w:rPr>
        <w:t>Government ownership and leadership</w:t>
      </w:r>
      <w:r w:rsidR="00B54B00">
        <w:rPr>
          <w:rFonts w:ascii="Times New Roman" w:hAnsi="Times New Roman"/>
          <w:b/>
          <w:i/>
          <w:sz w:val="22"/>
          <w:szCs w:val="22"/>
        </w:rPr>
        <w:t>.</w:t>
      </w:r>
      <w:r w:rsidR="003E50E3" w:rsidRPr="00AB4A9E">
        <w:rPr>
          <w:rFonts w:ascii="Times New Roman" w:hAnsi="Times New Roman"/>
          <w:sz w:val="22"/>
          <w:szCs w:val="22"/>
        </w:rPr>
        <w:t xml:space="preserve"> </w:t>
      </w:r>
      <w:r w:rsidR="00B54B00">
        <w:rPr>
          <w:rFonts w:ascii="Times New Roman" w:hAnsi="Times New Roman"/>
          <w:sz w:val="22"/>
          <w:szCs w:val="22"/>
        </w:rPr>
        <w:t>Adoption of a growth poles strategy by the G</w:t>
      </w:r>
      <w:r w:rsidR="00B54B00" w:rsidRPr="00AB4A9E">
        <w:rPr>
          <w:rFonts w:ascii="Times New Roman" w:hAnsi="Times New Roman"/>
          <w:sz w:val="22"/>
          <w:szCs w:val="22"/>
        </w:rPr>
        <w:t xml:space="preserve">overnment </w:t>
      </w:r>
      <w:r w:rsidR="00B54B00">
        <w:rPr>
          <w:rFonts w:ascii="Times New Roman" w:hAnsi="Times New Roman"/>
          <w:sz w:val="22"/>
          <w:szCs w:val="22"/>
        </w:rPr>
        <w:t xml:space="preserve">of Mozambique will require </w:t>
      </w:r>
      <w:r w:rsidR="003E50E3" w:rsidRPr="00AB4A9E">
        <w:rPr>
          <w:rFonts w:ascii="Times New Roman" w:hAnsi="Times New Roman"/>
          <w:sz w:val="22"/>
          <w:szCs w:val="22"/>
        </w:rPr>
        <w:t>high-level political commitment and support</w:t>
      </w:r>
      <w:r w:rsidR="00B54B00">
        <w:rPr>
          <w:rFonts w:ascii="Times New Roman" w:hAnsi="Times New Roman"/>
          <w:sz w:val="22"/>
          <w:szCs w:val="22"/>
        </w:rPr>
        <w:t>,</w:t>
      </w:r>
      <w:r w:rsidR="003E50E3" w:rsidRPr="00AB4A9E">
        <w:rPr>
          <w:rFonts w:ascii="Times New Roman" w:hAnsi="Times New Roman"/>
          <w:sz w:val="22"/>
          <w:szCs w:val="22"/>
        </w:rPr>
        <w:t xml:space="preserve"> possibly at the level of the prime minister or presidency. The Office of Studies at the Presidency has expressed strong interest in</w:t>
      </w:r>
      <w:r w:rsidR="00E14067">
        <w:rPr>
          <w:rFonts w:ascii="Times New Roman" w:hAnsi="Times New Roman"/>
          <w:sz w:val="22"/>
          <w:szCs w:val="22"/>
        </w:rPr>
        <w:t xml:space="preserve"> such a strategy, and </w:t>
      </w:r>
      <w:r w:rsidR="003E50E3" w:rsidRPr="00AB4A9E">
        <w:rPr>
          <w:rFonts w:ascii="Times New Roman" w:hAnsi="Times New Roman"/>
          <w:sz w:val="22"/>
          <w:szCs w:val="22"/>
        </w:rPr>
        <w:t xml:space="preserve">could </w:t>
      </w:r>
      <w:r w:rsidR="00E14067">
        <w:rPr>
          <w:rFonts w:ascii="Times New Roman" w:hAnsi="Times New Roman"/>
          <w:sz w:val="22"/>
          <w:szCs w:val="22"/>
        </w:rPr>
        <w:t xml:space="preserve">possibly </w:t>
      </w:r>
      <w:r w:rsidR="003E50E3" w:rsidRPr="00AB4A9E">
        <w:rPr>
          <w:rFonts w:ascii="Times New Roman" w:hAnsi="Times New Roman"/>
          <w:sz w:val="22"/>
          <w:szCs w:val="22"/>
        </w:rPr>
        <w:t>lead th</w:t>
      </w:r>
      <w:r w:rsidR="00E14067">
        <w:rPr>
          <w:rFonts w:ascii="Times New Roman" w:hAnsi="Times New Roman"/>
          <w:sz w:val="22"/>
          <w:szCs w:val="22"/>
        </w:rPr>
        <w:t>e</w:t>
      </w:r>
      <w:r w:rsidR="003E50E3" w:rsidRPr="00AB4A9E">
        <w:rPr>
          <w:rFonts w:ascii="Times New Roman" w:hAnsi="Times New Roman"/>
          <w:sz w:val="22"/>
          <w:szCs w:val="22"/>
        </w:rPr>
        <w:t xml:space="preserve"> initiative. A key step </w:t>
      </w:r>
      <w:r w:rsidR="00E14067">
        <w:rPr>
          <w:rFonts w:ascii="Times New Roman" w:hAnsi="Times New Roman"/>
          <w:sz w:val="22"/>
          <w:szCs w:val="22"/>
        </w:rPr>
        <w:t xml:space="preserve">toward its adoption </w:t>
      </w:r>
      <w:r w:rsidR="003E50E3" w:rsidRPr="00AB4A9E">
        <w:rPr>
          <w:rFonts w:ascii="Times New Roman" w:hAnsi="Times New Roman"/>
          <w:sz w:val="22"/>
          <w:szCs w:val="22"/>
        </w:rPr>
        <w:t>would be to establish a joint public-private task force or steering committee that includes the main national and provincial stakeholders and civil society groups.</w:t>
      </w:r>
    </w:p>
    <w:sectPr w:rsidR="00EF65B5" w:rsidRPr="00EC4F31" w:rsidSect="008E1081">
      <w:footerReference w:type="default" r:id="rId15"/>
      <w:pgSz w:w="12240" w:h="15840"/>
      <w:pgMar w:top="135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55D" w:rsidRDefault="002E155D" w:rsidP="005975B3">
      <w:pPr>
        <w:spacing w:after="0" w:line="240" w:lineRule="auto"/>
      </w:pPr>
      <w:r>
        <w:separator/>
      </w:r>
    </w:p>
  </w:endnote>
  <w:endnote w:type="continuationSeparator" w:id="0">
    <w:p w:rsidR="002E155D" w:rsidRDefault="002E155D" w:rsidP="005975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2702"/>
      <w:docPartObj>
        <w:docPartGallery w:val="Page Numbers (Bottom of Page)"/>
        <w:docPartUnique/>
      </w:docPartObj>
    </w:sdtPr>
    <w:sdtContent>
      <w:p w:rsidR="003B27F0" w:rsidRDefault="00184609">
        <w:pPr>
          <w:pStyle w:val="Footer"/>
          <w:jc w:val="right"/>
        </w:pPr>
        <w:fldSimple w:instr=" PAGE   \* MERGEFORMAT ">
          <w:r w:rsidR="001E53FC">
            <w:rPr>
              <w:noProof/>
            </w:rPr>
            <w:t>5</w:t>
          </w:r>
        </w:fldSimple>
      </w:p>
    </w:sdtContent>
  </w:sdt>
  <w:p w:rsidR="003B27F0" w:rsidRDefault="003B27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55D" w:rsidRDefault="002E155D" w:rsidP="005975B3">
      <w:pPr>
        <w:spacing w:after="0" w:line="240" w:lineRule="auto"/>
      </w:pPr>
      <w:r>
        <w:separator/>
      </w:r>
    </w:p>
  </w:footnote>
  <w:footnote w:type="continuationSeparator" w:id="0">
    <w:p w:rsidR="002E155D" w:rsidRDefault="002E155D" w:rsidP="005975B3">
      <w:pPr>
        <w:spacing w:after="0" w:line="240" w:lineRule="auto"/>
      </w:pPr>
      <w:r>
        <w:continuationSeparator/>
      </w:r>
    </w:p>
  </w:footnote>
  <w:footnote w:id="1">
    <w:p w:rsidR="003B27F0" w:rsidRPr="00262FFC" w:rsidRDefault="003B27F0">
      <w:pPr>
        <w:pStyle w:val="FootnoteText"/>
        <w:rPr>
          <w:rFonts w:ascii="Times New Roman" w:hAnsi="Times New Roman"/>
        </w:rPr>
      </w:pPr>
      <w:r w:rsidRPr="00262FFC">
        <w:rPr>
          <w:rStyle w:val="FootnoteReference"/>
          <w:rFonts w:ascii="Times New Roman" w:hAnsi="Times New Roman"/>
        </w:rPr>
        <w:footnoteRef/>
      </w:r>
      <w:r w:rsidRPr="00262FFC">
        <w:rPr>
          <w:rFonts w:ascii="Times New Roman" w:hAnsi="Times New Roman"/>
        </w:rPr>
        <w:t xml:space="preserve"> This </w:t>
      </w:r>
      <w:r>
        <w:rPr>
          <w:rFonts w:ascii="Times New Roman" w:hAnsi="Times New Roman"/>
        </w:rPr>
        <w:t xml:space="preserve">summary </w:t>
      </w:r>
      <w:r w:rsidRPr="00262FFC">
        <w:rPr>
          <w:rFonts w:ascii="Times New Roman" w:hAnsi="Times New Roman"/>
        </w:rPr>
        <w:t xml:space="preserve">report </w:t>
      </w:r>
      <w:r>
        <w:rPr>
          <w:rFonts w:ascii="Times New Roman" w:hAnsi="Times New Roman"/>
        </w:rPr>
        <w:t>is</w:t>
      </w:r>
      <w:r w:rsidRPr="00262FFC">
        <w:rPr>
          <w:rFonts w:ascii="Times New Roman" w:hAnsi="Times New Roman"/>
        </w:rPr>
        <w:t xml:space="preserve"> </w:t>
      </w:r>
      <w:r>
        <w:rPr>
          <w:rFonts w:ascii="Times New Roman" w:hAnsi="Times New Roman"/>
        </w:rPr>
        <w:t>based on the findings of a more extensive study prepared by</w:t>
      </w:r>
      <w:r w:rsidRPr="00262FFC">
        <w:rPr>
          <w:rFonts w:ascii="Times New Roman" w:hAnsi="Times New Roman"/>
        </w:rPr>
        <w:t xml:space="preserve"> Mazen Bouri (Private Sector Development Specialist, AFTFE), Michael Engman (Young Professional, AFTFE), Tugba Gurcanlar (Consultant, AFTFW), Karen Jensen (Junior Professional Officer, AFTFE)</w:t>
      </w:r>
      <w:r w:rsidR="003A52DE">
        <w:rPr>
          <w:rFonts w:ascii="Times New Roman" w:hAnsi="Times New Roman"/>
        </w:rPr>
        <w:t xml:space="preserve"> </w:t>
      </w:r>
      <w:r w:rsidRPr="00262FFC">
        <w:rPr>
          <w:rFonts w:ascii="Times New Roman" w:hAnsi="Times New Roman"/>
        </w:rPr>
        <w:t>and Ganesh Rasagam (T</w:t>
      </w:r>
      <w:r w:rsidR="004A3AB2">
        <w:rPr>
          <w:rFonts w:ascii="Times New Roman" w:hAnsi="Times New Roman"/>
        </w:rPr>
        <w:t xml:space="preserve">ask </w:t>
      </w:r>
      <w:r w:rsidRPr="00262FFC">
        <w:rPr>
          <w:rFonts w:ascii="Times New Roman" w:hAnsi="Times New Roman"/>
        </w:rPr>
        <w:t>T</w:t>
      </w:r>
      <w:r w:rsidR="004A3AB2">
        <w:rPr>
          <w:rFonts w:ascii="Times New Roman" w:hAnsi="Times New Roman"/>
        </w:rPr>
        <w:t xml:space="preserve">eam </w:t>
      </w:r>
      <w:r w:rsidRPr="00262FFC">
        <w:rPr>
          <w:rFonts w:ascii="Times New Roman" w:hAnsi="Times New Roman"/>
        </w:rPr>
        <w:t>L</w:t>
      </w:r>
      <w:r w:rsidR="004A3AB2">
        <w:rPr>
          <w:rFonts w:ascii="Times New Roman" w:hAnsi="Times New Roman"/>
        </w:rPr>
        <w:t>eader</w:t>
      </w:r>
      <w:r w:rsidRPr="00262FFC">
        <w:rPr>
          <w:rFonts w:ascii="Times New Roman" w:hAnsi="Times New Roman"/>
        </w:rPr>
        <w:t>, Senior Private Sector Development Specialist, AFTFE)</w:t>
      </w:r>
      <w:r w:rsidR="00942DD1">
        <w:rPr>
          <w:rFonts w:ascii="Times New Roman" w:hAnsi="Times New Roman"/>
        </w:rPr>
        <w:t xml:space="preserve">, with valuable input from </w:t>
      </w:r>
      <w:r w:rsidR="00942DD1" w:rsidRPr="003A52DE">
        <w:rPr>
          <w:rFonts w:ascii="Times New Roman" w:hAnsi="Times New Roman"/>
        </w:rPr>
        <w:t>Ranga Rajan Krishnamani (Consultant</w:t>
      </w:r>
      <w:r w:rsidR="00942DD1">
        <w:rPr>
          <w:rFonts w:ascii="Times New Roman" w:hAnsi="Times New Roman"/>
        </w:rPr>
        <w:t>, PRMTR</w:t>
      </w:r>
      <w:r w:rsidR="00942DD1" w:rsidRPr="003A52DE">
        <w:rPr>
          <w:rFonts w:ascii="Times New Roman" w:hAnsi="Times New Roman"/>
        </w:rPr>
        <w:t>)</w:t>
      </w:r>
      <w:r w:rsidR="00942DD1">
        <w:rPr>
          <w:rFonts w:ascii="Times New Roman" w:hAnsi="Times New Roman"/>
        </w:rPr>
        <w:t xml:space="preserve"> and</w:t>
      </w:r>
      <w:r w:rsidR="00942DD1" w:rsidRPr="003A52DE">
        <w:rPr>
          <w:rFonts w:ascii="Times New Roman" w:hAnsi="Times New Roman"/>
        </w:rPr>
        <w:t xml:space="preserve"> Siobhan Murray (Technical Specialist, DECPI)</w:t>
      </w:r>
      <w:r w:rsidR="00942DD1">
        <w:rPr>
          <w:rFonts w:ascii="Times New Roman" w:hAnsi="Times New Roman"/>
        </w:rPr>
        <w:t>, and</w:t>
      </w:r>
      <w:r>
        <w:rPr>
          <w:rFonts w:ascii="Times New Roman" w:hAnsi="Times New Roman"/>
        </w:rPr>
        <w:t xml:space="preserve"> </w:t>
      </w:r>
      <w:r w:rsidR="00580C20">
        <w:rPr>
          <w:rFonts w:ascii="Times New Roman" w:hAnsi="Times New Roman"/>
        </w:rPr>
        <w:t xml:space="preserve">with the guidance of Michael Fuchs (Advisor, AFTFE) and Marilou Uy (Sector Director, AFTFP) </w:t>
      </w:r>
      <w:r>
        <w:rPr>
          <w:rFonts w:ascii="Times New Roman" w:hAnsi="Times New Roman"/>
        </w:rPr>
        <w:t>in the World Bank’s Finance</w:t>
      </w:r>
      <w:r w:rsidRPr="00262FFC">
        <w:rPr>
          <w:rFonts w:ascii="Times New Roman" w:hAnsi="Times New Roman"/>
        </w:rPr>
        <w:t xml:space="preserve"> and Private Sector Development</w:t>
      </w:r>
      <w:r>
        <w:rPr>
          <w:rFonts w:ascii="Times New Roman" w:hAnsi="Times New Roman"/>
        </w:rPr>
        <w:t xml:space="preserve"> Department,</w:t>
      </w:r>
      <w:r w:rsidRPr="00262FFC">
        <w:rPr>
          <w:rFonts w:ascii="Times New Roman" w:hAnsi="Times New Roman"/>
        </w:rPr>
        <w:t xml:space="preserve"> Africa Region</w:t>
      </w:r>
      <w:r>
        <w:rPr>
          <w:rFonts w:ascii="Times New Roman" w:hAnsi="Times New Roman"/>
        </w:rPr>
        <w:t xml:space="preserve"> (AFTFP)</w:t>
      </w:r>
      <w:r w:rsidRPr="00262FFC">
        <w:rPr>
          <w:rFonts w:ascii="Times New Roman" w:hAnsi="Times New Roman"/>
        </w:rPr>
        <w:t xml:space="preserve">. </w:t>
      </w:r>
    </w:p>
  </w:footnote>
  <w:footnote w:id="2">
    <w:p w:rsidR="003B27F0" w:rsidRPr="00B6038F" w:rsidRDefault="003B27F0" w:rsidP="00B6038F">
      <w:pPr>
        <w:pStyle w:val="FootnoteText"/>
        <w:spacing w:after="0" w:line="240" w:lineRule="auto"/>
        <w:jc w:val="both"/>
        <w:rPr>
          <w:rFonts w:ascii="Times New Roman" w:hAnsi="Times New Roman"/>
        </w:rPr>
      </w:pPr>
      <w:r w:rsidRPr="00B461DC">
        <w:rPr>
          <w:rStyle w:val="FootnoteReference"/>
          <w:rFonts w:ascii="Times New Roman" w:hAnsi="Times New Roman"/>
        </w:rPr>
        <w:footnoteRef/>
      </w:r>
      <w:r w:rsidRPr="00B461DC">
        <w:rPr>
          <w:rFonts w:ascii="Times New Roman" w:hAnsi="Times New Roman"/>
        </w:rPr>
        <w:t xml:space="preserve"> </w:t>
      </w:r>
      <w:r w:rsidRPr="00B6038F">
        <w:rPr>
          <w:rFonts w:ascii="Times New Roman" w:hAnsi="Times New Roman"/>
        </w:rPr>
        <w:t xml:space="preserve">Growth poles can be defined as </w:t>
      </w:r>
      <w:r w:rsidRPr="00B6038F">
        <w:rPr>
          <w:rFonts w:ascii="Times New Roman" w:hAnsi="Times New Roman"/>
          <w:i/>
        </w:rPr>
        <w:t xml:space="preserve">“points of economic growth or centers of economic activity that benefit from agglomeration economies, and through their interaction with surrounding areas spread prosperity from the core to the periphery.” </w:t>
      </w:r>
      <w:r w:rsidRPr="00B6038F">
        <w:rPr>
          <w:rFonts w:ascii="Times New Roman" w:hAnsi="Times New Roman"/>
        </w:rPr>
        <w:t>See main report for the economic rationale and spatial planning aspects of a growth pole strategy.</w:t>
      </w:r>
    </w:p>
  </w:footnote>
  <w:footnote w:id="3">
    <w:p w:rsidR="003B27F0" w:rsidRDefault="003B27F0" w:rsidP="008E1081">
      <w:pPr>
        <w:pStyle w:val="FootnoteText"/>
        <w:spacing w:before="60" w:after="0" w:line="240" w:lineRule="auto"/>
        <w:jc w:val="both"/>
      </w:pPr>
      <w:r w:rsidRPr="00B6038F">
        <w:rPr>
          <w:rStyle w:val="FootnoteReference"/>
          <w:rFonts w:ascii="Times New Roman" w:hAnsi="Times New Roman"/>
        </w:rPr>
        <w:footnoteRef/>
      </w:r>
      <w:r w:rsidRPr="00B6038F">
        <w:rPr>
          <w:rFonts w:ascii="Times New Roman" w:hAnsi="Times New Roman"/>
        </w:rPr>
        <w:t xml:space="preserve"> Those investment that are larger than US$500 million</w:t>
      </w:r>
      <w:r>
        <w:t>.</w:t>
      </w:r>
    </w:p>
  </w:footnote>
  <w:footnote w:id="4">
    <w:p w:rsidR="003B27F0" w:rsidRDefault="003B27F0" w:rsidP="007C520B">
      <w:pPr>
        <w:pStyle w:val="FootnoteText"/>
      </w:pPr>
      <w:r>
        <w:rPr>
          <w:rStyle w:val="FootnoteReference"/>
        </w:rPr>
        <w:footnoteRef/>
      </w:r>
      <w:r>
        <w:t xml:space="preserve"> </w:t>
      </w:r>
      <w:r>
        <w:rPr>
          <w:rFonts w:ascii="Times New Roman" w:hAnsi="Times New Roman"/>
          <w:color w:val="000000"/>
        </w:rPr>
        <w:t>O</w:t>
      </w:r>
      <w:r w:rsidRPr="00C879E7">
        <w:rPr>
          <w:rFonts w:ascii="Times New Roman" w:hAnsi="Times New Roman"/>
          <w:color w:val="000000"/>
        </w:rPr>
        <w:t xml:space="preserve">ther spatial </w:t>
      </w:r>
      <w:r>
        <w:rPr>
          <w:rFonts w:ascii="Times New Roman" w:hAnsi="Times New Roman"/>
          <w:color w:val="000000"/>
        </w:rPr>
        <w:t xml:space="preserve">development </w:t>
      </w:r>
      <w:r w:rsidRPr="00C879E7">
        <w:rPr>
          <w:rFonts w:ascii="Times New Roman" w:hAnsi="Times New Roman"/>
          <w:color w:val="000000"/>
        </w:rPr>
        <w:t xml:space="preserve">initiatives </w:t>
      </w:r>
      <w:r>
        <w:rPr>
          <w:rFonts w:ascii="Times New Roman" w:hAnsi="Times New Roman"/>
          <w:color w:val="000000"/>
        </w:rPr>
        <w:t xml:space="preserve">may be </w:t>
      </w:r>
      <w:r w:rsidRPr="00C879E7">
        <w:rPr>
          <w:rFonts w:ascii="Times New Roman" w:hAnsi="Times New Roman"/>
          <w:color w:val="000000"/>
        </w:rPr>
        <w:t xml:space="preserve">assessed in a </w:t>
      </w:r>
      <w:r>
        <w:rPr>
          <w:rFonts w:ascii="Times New Roman" w:hAnsi="Times New Roman"/>
          <w:color w:val="000000"/>
        </w:rPr>
        <w:t>subsequent</w:t>
      </w:r>
      <w:r w:rsidRPr="00C879E7">
        <w:rPr>
          <w:rFonts w:ascii="Times New Roman" w:hAnsi="Times New Roman"/>
          <w:color w:val="000000"/>
        </w:rPr>
        <w:t xml:space="preserve"> phase.</w:t>
      </w:r>
      <w:r>
        <w:rPr>
          <w:rFonts w:ascii="Times New Roman" w:hAnsi="Times New Roman"/>
          <w:color w:val="000000"/>
        </w:rPr>
        <w:t xml:space="preserve"> </w:t>
      </w:r>
      <w:r w:rsidRPr="00994728">
        <w:rPr>
          <w:rFonts w:ascii="Times New Roman" w:hAnsi="Times New Roman"/>
        </w:rPr>
        <w:t xml:space="preserve">It </w:t>
      </w:r>
      <w:r>
        <w:rPr>
          <w:rFonts w:ascii="Times New Roman" w:hAnsi="Times New Roman"/>
        </w:rPr>
        <w:t>ha</w:t>
      </w:r>
      <w:r w:rsidRPr="00994728">
        <w:rPr>
          <w:rFonts w:ascii="Times New Roman" w:hAnsi="Times New Roman"/>
        </w:rPr>
        <w:t xml:space="preserve">s </w:t>
      </w:r>
      <w:r>
        <w:rPr>
          <w:rFonts w:ascii="Times New Roman" w:hAnsi="Times New Roman"/>
        </w:rPr>
        <w:t xml:space="preserve">been </w:t>
      </w:r>
      <w:r w:rsidRPr="00994728">
        <w:rPr>
          <w:rFonts w:ascii="Times New Roman" w:hAnsi="Times New Roman"/>
        </w:rPr>
        <w:t xml:space="preserve">proposed that the provinces of </w:t>
      </w:r>
      <w:r w:rsidRPr="00085635">
        <w:rPr>
          <w:rFonts w:ascii="Times New Roman" w:hAnsi="Times New Roman"/>
        </w:rPr>
        <w:t>Inhambane</w:t>
      </w:r>
      <w:r>
        <w:rPr>
          <w:rFonts w:ascii="Times New Roman" w:hAnsi="Times New Roman"/>
        </w:rPr>
        <w:t>, Niassa and</w:t>
      </w:r>
      <w:r w:rsidRPr="00085635">
        <w:rPr>
          <w:rFonts w:ascii="Times New Roman" w:hAnsi="Times New Roman"/>
        </w:rPr>
        <w:t xml:space="preserve"> </w:t>
      </w:r>
      <w:r w:rsidRPr="00994728">
        <w:rPr>
          <w:rFonts w:ascii="Times New Roman" w:hAnsi="Times New Roman"/>
        </w:rPr>
        <w:t>Z</w:t>
      </w:r>
      <w:r w:rsidRPr="00085635">
        <w:rPr>
          <w:rFonts w:ascii="Times New Roman" w:hAnsi="Times New Roman"/>
        </w:rPr>
        <w:t xml:space="preserve">ambezia </w:t>
      </w:r>
      <w:r>
        <w:rPr>
          <w:rFonts w:ascii="Times New Roman" w:hAnsi="Times New Roman"/>
        </w:rPr>
        <w:t xml:space="preserve">are </w:t>
      </w:r>
      <w:r w:rsidRPr="00085635">
        <w:rPr>
          <w:rFonts w:ascii="Times New Roman" w:hAnsi="Times New Roman"/>
        </w:rPr>
        <w:t xml:space="preserve">covered </w:t>
      </w:r>
      <w:r>
        <w:rPr>
          <w:rFonts w:ascii="Times New Roman" w:hAnsi="Times New Roman"/>
        </w:rPr>
        <w:t xml:space="preserve">later on. </w:t>
      </w:r>
      <w:r w:rsidRPr="00370AEC">
        <w:rPr>
          <w:rFonts w:ascii="Times New Roman" w:hAnsi="Times New Roman"/>
        </w:rPr>
        <w:t>Further analysis could determine the exact geographical delineation of the growth poles in each of these provinces, based on the location of investments and the required infrastructure investments, as well as spatial planning considerations.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37DAF"/>
    <w:multiLevelType w:val="hybridMultilevel"/>
    <w:tmpl w:val="B65C8822"/>
    <w:lvl w:ilvl="0" w:tplc="D77C7130">
      <w:start w:val="1"/>
      <w:numFmt w:val="upperRoman"/>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7872FB"/>
    <w:multiLevelType w:val="hybridMultilevel"/>
    <w:tmpl w:val="C54ED7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D6915"/>
    <w:multiLevelType w:val="hybridMultilevel"/>
    <w:tmpl w:val="657E3070"/>
    <w:lvl w:ilvl="0" w:tplc="E7BA60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F1641"/>
    <w:multiLevelType w:val="hybridMultilevel"/>
    <w:tmpl w:val="ECEEE6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F09DC"/>
    <w:multiLevelType w:val="hybridMultilevel"/>
    <w:tmpl w:val="C040DAC4"/>
    <w:lvl w:ilvl="0" w:tplc="3FA4F13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BC48F3"/>
    <w:multiLevelType w:val="hybridMultilevel"/>
    <w:tmpl w:val="ABC2A9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8A61A1"/>
    <w:multiLevelType w:val="hybridMultilevel"/>
    <w:tmpl w:val="5BDECB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F70A7B"/>
    <w:multiLevelType w:val="hybridMultilevel"/>
    <w:tmpl w:val="8B1638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AE648C"/>
    <w:multiLevelType w:val="hybridMultilevel"/>
    <w:tmpl w:val="14D6C1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42350E"/>
    <w:multiLevelType w:val="hybridMultilevel"/>
    <w:tmpl w:val="43020D48"/>
    <w:lvl w:ilvl="0" w:tplc="F90845B2">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3B7CF5"/>
    <w:multiLevelType w:val="hybridMultilevel"/>
    <w:tmpl w:val="26F262C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B320506"/>
    <w:multiLevelType w:val="hybridMultilevel"/>
    <w:tmpl w:val="D03E8692"/>
    <w:lvl w:ilvl="0" w:tplc="04090001">
      <w:start w:val="1"/>
      <w:numFmt w:val="bullet"/>
      <w:lvlText w:val=""/>
      <w:lvlJc w:val="left"/>
      <w:pPr>
        <w:ind w:left="72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0A1491"/>
    <w:multiLevelType w:val="hybridMultilevel"/>
    <w:tmpl w:val="41584E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1700218"/>
    <w:multiLevelType w:val="hybridMultilevel"/>
    <w:tmpl w:val="9940B162"/>
    <w:lvl w:ilvl="0" w:tplc="0C8A8E1E">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23874F7"/>
    <w:multiLevelType w:val="hybridMultilevel"/>
    <w:tmpl w:val="F480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13FE9"/>
    <w:multiLevelType w:val="hybridMultilevel"/>
    <w:tmpl w:val="2E5AA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9534F2"/>
    <w:multiLevelType w:val="hybridMultilevel"/>
    <w:tmpl w:val="AA88B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B92230"/>
    <w:multiLevelType w:val="hybridMultilevel"/>
    <w:tmpl w:val="A42A481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FA50E0"/>
    <w:multiLevelType w:val="multilevel"/>
    <w:tmpl w:val="BA44546C"/>
    <w:lvl w:ilvl="0">
      <w:start w:val="2"/>
      <w:numFmt w:val="decimal"/>
      <w:lvlText w:val="%1."/>
      <w:lvlJc w:val="left"/>
      <w:pPr>
        <w:tabs>
          <w:tab w:val="num" w:pos="360"/>
        </w:tabs>
        <w:ind w:left="360" w:hanging="360"/>
      </w:pPr>
      <w:rPr>
        <w:rFonts w:hint="default"/>
      </w:rPr>
    </w:lvl>
    <w:lvl w:ilvl="1">
      <w:start w:val="1"/>
      <w:numFmt w:val="decimal"/>
      <w:lvlRestart w:val="0"/>
      <w:lvlText w:val="2.%2"/>
      <w:lvlJc w:val="left"/>
      <w:pPr>
        <w:tabs>
          <w:tab w:val="num" w:pos="720"/>
        </w:tabs>
        <w:ind w:left="0" w:firstLine="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9">
    <w:nsid w:val="294D1A63"/>
    <w:multiLevelType w:val="hybridMultilevel"/>
    <w:tmpl w:val="5E06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AD6CE6"/>
    <w:multiLevelType w:val="hybridMultilevel"/>
    <w:tmpl w:val="F122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E01C38"/>
    <w:multiLevelType w:val="hybridMultilevel"/>
    <w:tmpl w:val="6AB86F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E007283"/>
    <w:multiLevelType w:val="hybridMultilevel"/>
    <w:tmpl w:val="AAF275EE"/>
    <w:lvl w:ilvl="0" w:tplc="F90845B2">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D4237E"/>
    <w:multiLevelType w:val="hybridMultilevel"/>
    <w:tmpl w:val="A2E23362"/>
    <w:lvl w:ilvl="0" w:tplc="C5AE1888">
      <w:start w:val="1"/>
      <w:numFmt w:val="upperRoman"/>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510F19"/>
    <w:multiLevelType w:val="hybridMultilevel"/>
    <w:tmpl w:val="D93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8848FF"/>
    <w:multiLevelType w:val="hybridMultilevel"/>
    <w:tmpl w:val="40661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5D7E60"/>
    <w:multiLevelType w:val="hybridMultilevel"/>
    <w:tmpl w:val="C6261CB6"/>
    <w:lvl w:ilvl="0" w:tplc="483E07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DB27FE"/>
    <w:multiLevelType w:val="hybridMultilevel"/>
    <w:tmpl w:val="9D74F9C6"/>
    <w:lvl w:ilvl="0" w:tplc="D77C71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52228E"/>
    <w:multiLevelType w:val="hybridMultilevel"/>
    <w:tmpl w:val="957649E2"/>
    <w:lvl w:ilvl="0" w:tplc="E09A2288">
      <w:start w:val="1"/>
      <w:numFmt w:val="bullet"/>
      <w:lvlText w:val=""/>
      <w:lvlJc w:val="left"/>
      <w:pPr>
        <w:ind w:left="720" w:hanging="360"/>
      </w:pPr>
      <w:rPr>
        <w:rFonts w:ascii="Wingdings" w:hAnsi="Wingdings" w:hint="default"/>
      </w:rPr>
    </w:lvl>
    <w:lvl w:ilvl="1" w:tplc="3D24F31E" w:tentative="1">
      <w:start w:val="1"/>
      <w:numFmt w:val="bullet"/>
      <w:lvlText w:val="o"/>
      <w:lvlJc w:val="left"/>
      <w:pPr>
        <w:ind w:left="1440" w:hanging="360"/>
      </w:pPr>
      <w:rPr>
        <w:rFonts w:ascii="Courier New" w:hAnsi="Courier New" w:cs="Courier New" w:hint="default"/>
      </w:rPr>
    </w:lvl>
    <w:lvl w:ilvl="2" w:tplc="7E2016CC" w:tentative="1">
      <w:start w:val="1"/>
      <w:numFmt w:val="bullet"/>
      <w:lvlText w:val=""/>
      <w:lvlJc w:val="left"/>
      <w:pPr>
        <w:ind w:left="2160" w:hanging="360"/>
      </w:pPr>
      <w:rPr>
        <w:rFonts w:ascii="Wingdings" w:hAnsi="Wingdings" w:hint="default"/>
      </w:rPr>
    </w:lvl>
    <w:lvl w:ilvl="3" w:tplc="0BBEFAD6" w:tentative="1">
      <w:start w:val="1"/>
      <w:numFmt w:val="bullet"/>
      <w:lvlText w:val=""/>
      <w:lvlJc w:val="left"/>
      <w:pPr>
        <w:ind w:left="2880" w:hanging="360"/>
      </w:pPr>
      <w:rPr>
        <w:rFonts w:ascii="Symbol" w:hAnsi="Symbol" w:hint="default"/>
      </w:rPr>
    </w:lvl>
    <w:lvl w:ilvl="4" w:tplc="ABE4E212" w:tentative="1">
      <w:start w:val="1"/>
      <w:numFmt w:val="bullet"/>
      <w:lvlText w:val="o"/>
      <w:lvlJc w:val="left"/>
      <w:pPr>
        <w:ind w:left="3600" w:hanging="360"/>
      </w:pPr>
      <w:rPr>
        <w:rFonts w:ascii="Courier New" w:hAnsi="Courier New" w:cs="Courier New" w:hint="default"/>
      </w:rPr>
    </w:lvl>
    <w:lvl w:ilvl="5" w:tplc="8AC04BB6" w:tentative="1">
      <w:start w:val="1"/>
      <w:numFmt w:val="bullet"/>
      <w:lvlText w:val=""/>
      <w:lvlJc w:val="left"/>
      <w:pPr>
        <w:ind w:left="4320" w:hanging="360"/>
      </w:pPr>
      <w:rPr>
        <w:rFonts w:ascii="Wingdings" w:hAnsi="Wingdings" w:hint="default"/>
      </w:rPr>
    </w:lvl>
    <w:lvl w:ilvl="6" w:tplc="0184A314" w:tentative="1">
      <w:start w:val="1"/>
      <w:numFmt w:val="bullet"/>
      <w:lvlText w:val=""/>
      <w:lvlJc w:val="left"/>
      <w:pPr>
        <w:ind w:left="5040" w:hanging="360"/>
      </w:pPr>
      <w:rPr>
        <w:rFonts w:ascii="Symbol" w:hAnsi="Symbol" w:hint="default"/>
      </w:rPr>
    </w:lvl>
    <w:lvl w:ilvl="7" w:tplc="E8022190" w:tentative="1">
      <w:start w:val="1"/>
      <w:numFmt w:val="bullet"/>
      <w:lvlText w:val="o"/>
      <w:lvlJc w:val="left"/>
      <w:pPr>
        <w:ind w:left="5760" w:hanging="360"/>
      </w:pPr>
      <w:rPr>
        <w:rFonts w:ascii="Courier New" w:hAnsi="Courier New" w:cs="Courier New" w:hint="default"/>
      </w:rPr>
    </w:lvl>
    <w:lvl w:ilvl="8" w:tplc="12909194" w:tentative="1">
      <w:start w:val="1"/>
      <w:numFmt w:val="bullet"/>
      <w:lvlText w:val=""/>
      <w:lvlJc w:val="left"/>
      <w:pPr>
        <w:ind w:left="6480" w:hanging="360"/>
      </w:pPr>
      <w:rPr>
        <w:rFonts w:ascii="Wingdings" w:hAnsi="Wingdings" w:hint="default"/>
      </w:rPr>
    </w:lvl>
  </w:abstractNum>
  <w:abstractNum w:abstractNumId="29">
    <w:nsid w:val="48744C83"/>
    <w:multiLevelType w:val="hybridMultilevel"/>
    <w:tmpl w:val="0DC48ACA"/>
    <w:lvl w:ilvl="0" w:tplc="04090001">
      <w:start w:val="1"/>
      <w:numFmt w:val="bullet"/>
      <w:lvlText w:val=""/>
      <w:lvlJc w:val="left"/>
      <w:pPr>
        <w:ind w:left="72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C863D8"/>
    <w:multiLevelType w:val="hybridMultilevel"/>
    <w:tmpl w:val="9D74F9C6"/>
    <w:lvl w:ilvl="0" w:tplc="D77C71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DB6615"/>
    <w:multiLevelType w:val="hybridMultilevel"/>
    <w:tmpl w:val="E758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606DA5"/>
    <w:multiLevelType w:val="hybridMultilevel"/>
    <w:tmpl w:val="F9108076"/>
    <w:lvl w:ilvl="0" w:tplc="86341F8E">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975AAD"/>
    <w:multiLevelType w:val="hybridMultilevel"/>
    <w:tmpl w:val="EBEA2C1C"/>
    <w:lvl w:ilvl="0" w:tplc="04090001">
      <w:start w:val="1"/>
      <w:numFmt w:val="bullet"/>
      <w:lvlText w:val=""/>
      <w:lvlJc w:val="left"/>
      <w:pPr>
        <w:ind w:left="360" w:hanging="360"/>
      </w:pPr>
      <w:rPr>
        <w:rFonts w:ascii="Wingdings" w:hAnsi="Wingdings" w:hint="default"/>
        <w:b w:val="0"/>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85F042B"/>
    <w:multiLevelType w:val="hybridMultilevel"/>
    <w:tmpl w:val="3DB8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025E86"/>
    <w:multiLevelType w:val="hybridMultilevel"/>
    <w:tmpl w:val="17707198"/>
    <w:lvl w:ilvl="0" w:tplc="FD32101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A8975C8"/>
    <w:multiLevelType w:val="hybridMultilevel"/>
    <w:tmpl w:val="A866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2A41A5"/>
    <w:multiLevelType w:val="hybridMultilevel"/>
    <w:tmpl w:val="1D06EEB2"/>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nsid w:val="658E4856"/>
    <w:multiLevelType w:val="hybridMultilevel"/>
    <w:tmpl w:val="92623D90"/>
    <w:lvl w:ilvl="0" w:tplc="51AEEE82">
      <w:start w:val="1"/>
      <w:numFmt w:val="bullet"/>
      <w:lvlText w:val=""/>
      <w:lvlJc w:val="left"/>
      <w:pPr>
        <w:ind w:left="720" w:hanging="360"/>
      </w:pPr>
      <w:rPr>
        <w:rFonts w:ascii="Symbol" w:hAnsi="Symbol" w:hint="default"/>
      </w:rPr>
    </w:lvl>
    <w:lvl w:ilvl="1" w:tplc="B3B4ACAE" w:tentative="1">
      <w:start w:val="1"/>
      <w:numFmt w:val="bullet"/>
      <w:lvlText w:val="o"/>
      <w:lvlJc w:val="left"/>
      <w:pPr>
        <w:ind w:left="1440" w:hanging="360"/>
      </w:pPr>
      <w:rPr>
        <w:rFonts w:ascii="Courier New" w:hAnsi="Courier New" w:cs="Courier New" w:hint="default"/>
      </w:rPr>
    </w:lvl>
    <w:lvl w:ilvl="2" w:tplc="053C3074" w:tentative="1">
      <w:start w:val="1"/>
      <w:numFmt w:val="bullet"/>
      <w:lvlText w:val=""/>
      <w:lvlJc w:val="left"/>
      <w:pPr>
        <w:ind w:left="2160" w:hanging="360"/>
      </w:pPr>
      <w:rPr>
        <w:rFonts w:ascii="Wingdings" w:hAnsi="Wingdings" w:hint="default"/>
      </w:rPr>
    </w:lvl>
    <w:lvl w:ilvl="3" w:tplc="2808155C" w:tentative="1">
      <w:start w:val="1"/>
      <w:numFmt w:val="bullet"/>
      <w:lvlText w:val=""/>
      <w:lvlJc w:val="left"/>
      <w:pPr>
        <w:ind w:left="2880" w:hanging="360"/>
      </w:pPr>
      <w:rPr>
        <w:rFonts w:ascii="Symbol" w:hAnsi="Symbol" w:hint="default"/>
      </w:rPr>
    </w:lvl>
    <w:lvl w:ilvl="4" w:tplc="C1E4D886" w:tentative="1">
      <w:start w:val="1"/>
      <w:numFmt w:val="bullet"/>
      <w:lvlText w:val="o"/>
      <w:lvlJc w:val="left"/>
      <w:pPr>
        <w:ind w:left="3600" w:hanging="360"/>
      </w:pPr>
      <w:rPr>
        <w:rFonts w:ascii="Courier New" w:hAnsi="Courier New" w:cs="Courier New" w:hint="default"/>
      </w:rPr>
    </w:lvl>
    <w:lvl w:ilvl="5" w:tplc="2A429706" w:tentative="1">
      <w:start w:val="1"/>
      <w:numFmt w:val="bullet"/>
      <w:lvlText w:val=""/>
      <w:lvlJc w:val="left"/>
      <w:pPr>
        <w:ind w:left="4320" w:hanging="360"/>
      </w:pPr>
      <w:rPr>
        <w:rFonts w:ascii="Wingdings" w:hAnsi="Wingdings" w:hint="default"/>
      </w:rPr>
    </w:lvl>
    <w:lvl w:ilvl="6" w:tplc="2F38D17C" w:tentative="1">
      <w:start w:val="1"/>
      <w:numFmt w:val="bullet"/>
      <w:lvlText w:val=""/>
      <w:lvlJc w:val="left"/>
      <w:pPr>
        <w:ind w:left="5040" w:hanging="360"/>
      </w:pPr>
      <w:rPr>
        <w:rFonts w:ascii="Symbol" w:hAnsi="Symbol" w:hint="default"/>
      </w:rPr>
    </w:lvl>
    <w:lvl w:ilvl="7" w:tplc="08C0F994" w:tentative="1">
      <w:start w:val="1"/>
      <w:numFmt w:val="bullet"/>
      <w:lvlText w:val="o"/>
      <w:lvlJc w:val="left"/>
      <w:pPr>
        <w:ind w:left="5760" w:hanging="360"/>
      </w:pPr>
      <w:rPr>
        <w:rFonts w:ascii="Courier New" w:hAnsi="Courier New" w:cs="Courier New" w:hint="default"/>
      </w:rPr>
    </w:lvl>
    <w:lvl w:ilvl="8" w:tplc="318074CE" w:tentative="1">
      <w:start w:val="1"/>
      <w:numFmt w:val="bullet"/>
      <w:lvlText w:val=""/>
      <w:lvlJc w:val="left"/>
      <w:pPr>
        <w:ind w:left="6480" w:hanging="360"/>
      </w:pPr>
      <w:rPr>
        <w:rFonts w:ascii="Wingdings" w:hAnsi="Wingdings" w:hint="default"/>
      </w:rPr>
    </w:lvl>
  </w:abstractNum>
  <w:abstractNum w:abstractNumId="39">
    <w:nsid w:val="6D4E2AAC"/>
    <w:multiLevelType w:val="hybridMultilevel"/>
    <w:tmpl w:val="BFEC5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3106C0A"/>
    <w:multiLevelType w:val="hybridMultilevel"/>
    <w:tmpl w:val="667E5672"/>
    <w:lvl w:ilvl="0" w:tplc="7E74BF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D3481E"/>
    <w:multiLevelType w:val="hybridMultilevel"/>
    <w:tmpl w:val="9A9A9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246079"/>
    <w:multiLevelType w:val="hybridMultilevel"/>
    <w:tmpl w:val="A436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750BA2"/>
    <w:multiLevelType w:val="hybridMultilevel"/>
    <w:tmpl w:val="0D944FE2"/>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B9A2391"/>
    <w:multiLevelType w:val="hybridMultilevel"/>
    <w:tmpl w:val="71DEE964"/>
    <w:lvl w:ilvl="0" w:tplc="04090001">
      <w:start w:val="1"/>
      <w:numFmt w:val="bullet"/>
      <w:lvlText w:val=""/>
      <w:lvlJc w:val="left"/>
      <w:pPr>
        <w:ind w:left="72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7B3246"/>
    <w:multiLevelType w:val="hybridMultilevel"/>
    <w:tmpl w:val="EBBE9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3E4235"/>
    <w:multiLevelType w:val="hybridMultilevel"/>
    <w:tmpl w:val="78D4C0A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30"/>
  </w:num>
  <w:num w:numId="3">
    <w:abstractNumId w:val="21"/>
  </w:num>
  <w:num w:numId="4">
    <w:abstractNumId w:val="6"/>
  </w:num>
  <w:num w:numId="5">
    <w:abstractNumId w:val="24"/>
  </w:num>
  <w:num w:numId="6">
    <w:abstractNumId w:val="10"/>
  </w:num>
  <w:num w:numId="7">
    <w:abstractNumId w:val="1"/>
  </w:num>
  <w:num w:numId="8">
    <w:abstractNumId w:val="16"/>
  </w:num>
  <w:num w:numId="9">
    <w:abstractNumId w:val="8"/>
  </w:num>
  <w:num w:numId="10">
    <w:abstractNumId w:val="14"/>
  </w:num>
  <w:num w:numId="11">
    <w:abstractNumId w:val="3"/>
  </w:num>
  <w:num w:numId="12">
    <w:abstractNumId w:val="5"/>
  </w:num>
  <w:num w:numId="13">
    <w:abstractNumId w:val="27"/>
  </w:num>
  <w:num w:numId="14">
    <w:abstractNumId w:val="4"/>
  </w:num>
  <w:num w:numId="15">
    <w:abstractNumId w:val="43"/>
  </w:num>
  <w:num w:numId="16">
    <w:abstractNumId w:val="32"/>
  </w:num>
  <w:num w:numId="17">
    <w:abstractNumId w:val="42"/>
  </w:num>
  <w:num w:numId="18">
    <w:abstractNumId w:val="34"/>
  </w:num>
  <w:num w:numId="19">
    <w:abstractNumId w:val="0"/>
  </w:num>
  <w:num w:numId="20">
    <w:abstractNumId w:val="9"/>
  </w:num>
  <w:num w:numId="21">
    <w:abstractNumId w:val="39"/>
  </w:num>
  <w:num w:numId="22">
    <w:abstractNumId w:val="22"/>
  </w:num>
  <w:num w:numId="23">
    <w:abstractNumId w:val="37"/>
  </w:num>
  <w:num w:numId="24">
    <w:abstractNumId w:val="28"/>
  </w:num>
  <w:num w:numId="25">
    <w:abstractNumId w:val="35"/>
  </w:num>
  <w:num w:numId="26">
    <w:abstractNumId w:val="7"/>
  </w:num>
  <w:num w:numId="27">
    <w:abstractNumId w:val="18"/>
  </w:num>
  <w:num w:numId="28">
    <w:abstractNumId w:val="25"/>
  </w:num>
  <w:num w:numId="29">
    <w:abstractNumId w:val="12"/>
  </w:num>
  <w:num w:numId="30">
    <w:abstractNumId w:val="45"/>
  </w:num>
  <w:num w:numId="31">
    <w:abstractNumId w:val="36"/>
  </w:num>
  <w:num w:numId="32">
    <w:abstractNumId w:val="38"/>
  </w:num>
  <w:num w:numId="33">
    <w:abstractNumId w:val="19"/>
  </w:num>
  <w:num w:numId="34">
    <w:abstractNumId w:val="40"/>
  </w:num>
  <w:num w:numId="35">
    <w:abstractNumId w:val="23"/>
  </w:num>
  <w:num w:numId="36">
    <w:abstractNumId w:val="17"/>
  </w:num>
  <w:num w:numId="37">
    <w:abstractNumId w:val="41"/>
  </w:num>
  <w:num w:numId="38">
    <w:abstractNumId w:val="13"/>
  </w:num>
  <w:num w:numId="39">
    <w:abstractNumId w:val="2"/>
  </w:num>
  <w:num w:numId="40">
    <w:abstractNumId w:val="26"/>
  </w:num>
  <w:num w:numId="41">
    <w:abstractNumId w:val="20"/>
  </w:num>
  <w:num w:numId="42">
    <w:abstractNumId w:val="15"/>
  </w:num>
  <w:num w:numId="43">
    <w:abstractNumId w:val="31"/>
  </w:num>
  <w:num w:numId="44">
    <w:abstractNumId w:val="29"/>
  </w:num>
  <w:num w:numId="45">
    <w:abstractNumId w:val="44"/>
  </w:num>
  <w:num w:numId="46">
    <w:abstractNumId w:val="11"/>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A113D"/>
    <w:rsid w:val="00000BBE"/>
    <w:rsid w:val="00007ACE"/>
    <w:rsid w:val="00020496"/>
    <w:rsid w:val="0003595A"/>
    <w:rsid w:val="00041DA8"/>
    <w:rsid w:val="00044E8F"/>
    <w:rsid w:val="00052EA3"/>
    <w:rsid w:val="00060022"/>
    <w:rsid w:val="00074D00"/>
    <w:rsid w:val="00084B6C"/>
    <w:rsid w:val="00085635"/>
    <w:rsid w:val="00091D52"/>
    <w:rsid w:val="00094B4A"/>
    <w:rsid w:val="000A09D2"/>
    <w:rsid w:val="000A0B5D"/>
    <w:rsid w:val="000A2233"/>
    <w:rsid w:val="000C3C7D"/>
    <w:rsid w:val="000D6ED8"/>
    <w:rsid w:val="000E0248"/>
    <w:rsid w:val="000E095A"/>
    <w:rsid w:val="000E3340"/>
    <w:rsid w:val="000E520E"/>
    <w:rsid w:val="000F272F"/>
    <w:rsid w:val="00100B17"/>
    <w:rsid w:val="0010391F"/>
    <w:rsid w:val="00103D77"/>
    <w:rsid w:val="00106D42"/>
    <w:rsid w:val="00116FFE"/>
    <w:rsid w:val="00120E4E"/>
    <w:rsid w:val="001274E4"/>
    <w:rsid w:val="00130E66"/>
    <w:rsid w:val="00131BE9"/>
    <w:rsid w:val="00143C53"/>
    <w:rsid w:val="001448F5"/>
    <w:rsid w:val="00160161"/>
    <w:rsid w:val="001653E9"/>
    <w:rsid w:val="00171A87"/>
    <w:rsid w:val="00172A64"/>
    <w:rsid w:val="00176433"/>
    <w:rsid w:val="001841B5"/>
    <w:rsid w:val="00184609"/>
    <w:rsid w:val="00190BEF"/>
    <w:rsid w:val="001969C0"/>
    <w:rsid w:val="00197C28"/>
    <w:rsid w:val="001A15DB"/>
    <w:rsid w:val="001B504D"/>
    <w:rsid w:val="001B7698"/>
    <w:rsid w:val="001C2F99"/>
    <w:rsid w:val="001C4244"/>
    <w:rsid w:val="001C5204"/>
    <w:rsid w:val="001C54A4"/>
    <w:rsid w:val="001C5746"/>
    <w:rsid w:val="001D283D"/>
    <w:rsid w:val="001D4C04"/>
    <w:rsid w:val="001D576F"/>
    <w:rsid w:val="001E4327"/>
    <w:rsid w:val="001E53FC"/>
    <w:rsid w:val="001F2C6B"/>
    <w:rsid w:val="001F73A4"/>
    <w:rsid w:val="001F75A4"/>
    <w:rsid w:val="00204E3A"/>
    <w:rsid w:val="002063AB"/>
    <w:rsid w:val="00213CEA"/>
    <w:rsid w:val="002154E3"/>
    <w:rsid w:val="00216A0C"/>
    <w:rsid w:val="00217B41"/>
    <w:rsid w:val="00230739"/>
    <w:rsid w:val="002354D7"/>
    <w:rsid w:val="00236909"/>
    <w:rsid w:val="00243F54"/>
    <w:rsid w:val="002448E3"/>
    <w:rsid w:val="0024671E"/>
    <w:rsid w:val="00252710"/>
    <w:rsid w:val="0025400A"/>
    <w:rsid w:val="00254DB2"/>
    <w:rsid w:val="002576EE"/>
    <w:rsid w:val="00262A2A"/>
    <w:rsid w:val="00262BC6"/>
    <w:rsid w:val="00262FFC"/>
    <w:rsid w:val="002677DD"/>
    <w:rsid w:val="00273EDA"/>
    <w:rsid w:val="00283219"/>
    <w:rsid w:val="00284FF4"/>
    <w:rsid w:val="0029162E"/>
    <w:rsid w:val="002934AD"/>
    <w:rsid w:val="0029383D"/>
    <w:rsid w:val="00296A1A"/>
    <w:rsid w:val="002A2F0C"/>
    <w:rsid w:val="002A3E4B"/>
    <w:rsid w:val="002B07E8"/>
    <w:rsid w:val="002B18BE"/>
    <w:rsid w:val="002C0D64"/>
    <w:rsid w:val="002C3EBC"/>
    <w:rsid w:val="002C5FDE"/>
    <w:rsid w:val="002D7F0B"/>
    <w:rsid w:val="002E155D"/>
    <w:rsid w:val="002E1C8C"/>
    <w:rsid w:val="002E6538"/>
    <w:rsid w:val="002F5365"/>
    <w:rsid w:val="002F6F05"/>
    <w:rsid w:val="00302CFD"/>
    <w:rsid w:val="00305BD2"/>
    <w:rsid w:val="00312F90"/>
    <w:rsid w:val="00314093"/>
    <w:rsid w:val="00315D46"/>
    <w:rsid w:val="0031771C"/>
    <w:rsid w:val="00317F5D"/>
    <w:rsid w:val="003220EE"/>
    <w:rsid w:val="00323F1C"/>
    <w:rsid w:val="003361F4"/>
    <w:rsid w:val="003451A2"/>
    <w:rsid w:val="00347F55"/>
    <w:rsid w:val="003573C3"/>
    <w:rsid w:val="003608C0"/>
    <w:rsid w:val="0037262E"/>
    <w:rsid w:val="00375BFD"/>
    <w:rsid w:val="00383EE5"/>
    <w:rsid w:val="00384D9A"/>
    <w:rsid w:val="00397499"/>
    <w:rsid w:val="003A0C47"/>
    <w:rsid w:val="003A28BC"/>
    <w:rsid w:val="003A32D4"/>
    <w:rsid w:val="003A4EA4"/>
    <w:rsid w:val="003A52DE"/>
    <w:rsid w:val="003A6D51"/>
    <w:rsid w:val="003B0C1A"/>
    <w:rsid w:val="003B27F0"/>
    <w:rsid w:val="003B6246"/>
    <w:rsid w:val="003B7C40"/>
    <w:rsid w:val="003C447B"/>
    <w:rsid w:val="003C45AF"/>
    <w:rsid w:val="003C79D0"/>
    <w:rsid w:val="003E0A06"/>
    <w:rsid w:val="003E37EC"/>
    <w:rsid w:val="003E3981"/>
    <w:rsid w:val="003E50E3"/>
    <w:rsid w:val="003F61EE"/>
    <w:rsid w:val="004045DE"/>
    <w:rsid w:val="0040574B"/>
    <w:rsid w:val="00405E86"/>
    <w:rsid w:val="004060E4"/>
    <w:rsid w:val="004063B3"/>
    <w:rsid w:val="0040752E"/>
    <w:rsid w:val="00411240"/>
    <w:rsid w:val="00420248"/>
    <w:rsid w:val="004262EB"/>
    <w:rsid w:val="00431488"/>
    <w:rsid w:val="00431853"/>
    <w:rsid w:val="00443CC3"/>
    <w:rsid w:val="00444FF6"/>
    <w:rsid w:val="00457836"/>
    <w:rsid w:val="00463281"/>
    <w:rsid w:val="004650EF"/>
    <w:rsid w:val="004669B1"/>
    <w:rsid w:val="0047240C"/>
    <w:rsid w:val="00473516"/>
    <w:rsid w:val="0047383C"/>
    <w:rsid w:val="00484A11"/>
    <w:rsid w:val="004A3AB2"/>
    <w:rsid w:val="004A435E"/>
    <w:rsid w:val="004B57EE"/>
    <w:rsid w:val="004C029E"/>
    <w:rsid w:val="004C0822"/>
    <w:rsid w:val="004C1D79"/>
    <w:rsid w:val="004C71AE"/>
    <w:rsid w:val="004D3243"/>
    <w:rsid w:val="004E091E"/>
    <w:rsid w:val="004E1CF3"/>
    <w:rsid w:val="004E68E6"/>
    <w:rsid w:val="004F129F"/>
    <w:rsid w:val="004F2408"/>
    <w:rsid w:val="00506536"/>
    <w:rsid w:val="005171EB"/>
    <w:rsid w:val="00517C27"/>
    <w:rsid w:val="0052055E"/>
    <w:rsid w:val="00520748"/>
    <w:rsid w:val="00527631"/>
    <w:rsid w:val="00530444"/>
    <w:rsid w:val="00534507"/>
    <w:rsid w:val="0053683F"/>
    <w:rsid w:val="0054075F"/>
    <w:rsid w:val="00542634"/>
    <w:rsid w:val="005463E4"/>
    <w:rsid w:val="0055053D"/>
    <w:rsid w:val="005535BE"/>
    <w:rsid w:val="005553BB"/>
    <w:rsid w:val="005617A1"/>
    <w:rsid w:val="00562613"/>
    <w:rsid w:val="00566C40"/>
    <w:rsid w:val="005679A6"/>
    <w:rsid w:val="00575434"/>
    <w:rsid w:val="0057587D"/>
    <w:rsid w:val="00580C20"/>
    <w:rsid w:val="00582165"/>
    <w:rsid w:val="005851BC"/>
    <w:rsid w:val="00585DD9"/>
    <w:rsid w:val="00592F19"/>
    <w:rsid w:val="005975B3"/>
    <w:rsid w:val="005A207B"/>
    <w:rsid w:val="005A3C38"/>
    <w:rsid w:val="005B0626"/>
    <w:rsid w:val="005B1753"/>
    <w:rsid w:val="005B51F5"/>
    <w:rsid w:val="005B59EE"/>
    <w:rsid w:val="005C54F7"/>
    <w:rsid w:val="005C71C0"/>
    <w:rsid w:val="005C7EFA"/>
    <w:rsid w:val="005D0D89"/>
    <w:rsid w:val="005E6A79"/>
    <w:rsid w:val="005E7AC6"/>
    <w:rsid w:val="005F1982"/>
    <w:rsid w:val="005F3E58"/>
    <w:rsid w:val="005F50E5"/>
    <w:rsid w:val="005F66A8"/>
    <w:rsid w:val="005F6D4A"/>
    <w:rsid w:val="005F7558"/>
    <w:rsid w:val="00602540"/>
    <w:rsid w:val="00606503"/>
    <w:rsid w:val="00610ABF"/>
    <w:rsid w:val="00611832"/>
    <w:rsid w:val="0061350B"/>
    <w:rsid w:val="006143A8"/>
    <w:rsid w:val="0062267D"/>
    <w:rsid w:val="0063713A"/>
    <w:rsid w:val="006418E1"/>
    <w:rsid w:val="006430E6"/>
    <w:rsid w:val="00644383"/>
    <w:rsid w:val="0064591F"/>
    <w:rsid w:val="006560F4"/>
    <w:rsid w:val="00663205"/>
    <w:rsid w:val="00666019"/>
    <w:rsid w:val="0066643B"/>
    <w:rsid w:val="0067048D"/>
    <w:rsid w:val="006728E1"/>
    <w:rsid w:val="00673B97"/>
    <w:rsid w:val="0067714C"/>
    <w:rsid w:val="0068579B"/>
    <w:rsid w:val="00692F6D"/>
    <w:rsid w:val="0069423A"/>
    <w:rsid w:val="006956F9"/>
    <w:rsid w:val="00696514"/>
    <w:rsid w:val="006970E0"/>
    <w:rsid w:val="006A0F8C"/>
    <w:rsid w:val="006B0B6B"/>
    <w:rsid w:val="006D0B63"/>
    <w:rsid w:val="006D1D75"/>
    <w:rsid w:val="006D6908"/>
    <w:rsid w:val="006D6CE2"/>
    <w:rsid w:val="006E38A0"/>
    <w:rsid w:val="006F002E"/>
    <w:rsid w:val="006F3245"/>
    <w:rsid w:val="006F3D1A"/>
    <w:rsid w:val="00702355"/>
    <w:rsid w:val="007023E9"/>
    <w:rsid w:val="0070591D"/>
    <w:rsid w:val="007073D3"/>
    <w:rsid w:val="00707D1A"/>
    <w:rsid w:val="00717BDF"/>
    <w:rsid w:val="00720B22"/>
    <w:rsid w:val="0072547D"/>
    <w:rsid w:val="007348F5"/>
    <w:rsid w:val="00747749"/>
    <w:rsid w:val="00750F24"/>
    <w:rsid w:val="00751FB6"/>
    <w:rsid w:val="007568B9"/>
    <w:rsid w:val="00756D92"/>
    <w:rsid w:val="007601C2"/>
    <w:rsid w:val="00760724"/>
    <w:rsid w:val="0076348D"/>
    <w:rsid w:val="007649AC"/>
    <w:rsid w:val="00767ABE"/>
    <w:rsid w:val="00774F7B"/>
    <w:rsid w:val="00791E38"/>
    <w:rsid w:val="007922A7"/>
    <w:rsid w:val="007924AA"/>
    <w:rsid w:val="00797317"/>
    <w:rsid w:val="00797399"/>
    <w:rsid w:val="007A034E"/>
    <w:rsid w:val="007A447E"/>
    <w:rsid w:val="007C073F"/>
    <w:rsid w:val="007C4F04"/>
    <w:rsid w:val="007C520B"/>
    <w:rsid w:val="007C55D1"/>
    <w:rsid w:val="007C6158"/>
    <w:rsid w:val="007D303D"/>
    <w:rsid w:val="007D330B"/>
    <w:rsid w:val="007E4396"/>
    <w:rsid w:val="007E50FD"/>
    <w:rsid w:val="007E5B5B"/>
    <w:rsid w:val="007F224B"/>
    <w:rsid w:val="007F26D2"/>
    <w:rsid w:val="007F6477"/>
    <w:rsid w:val="008037D1"/>
    <w:rsid w:val="008148A5"/>
    <w:rsid w:val="00816A87"/>
    <w:rsid w:val="00823697"/>
    <w:rsid w:val="00827D68"/>
    <w:rsid w:val="0083799D"/>
    <w:rsid w:val="00856363"/>
    <w:rsid w:val="00867BE6"/>
    <w:rsid w:val="00875544"/>
    <w:rsid w:val="00876C3E"/>
    <w:rsid w:val="0088181F"/>
    <w:rsid w:val="00881828"/>
    <w:rsid w:val="00891098"/>
    <w:rsid w:val="00892698"/>
    <w:rsid w:val="008B1985"/>
    <w:rsid w:val="008B4992"/>
    <w:rsid w:val="008B7EA2"/>
    <w:rsid w:val="008C5EE1"/>
    <w:rsid w:val="008D07A5"/>
    <w:rsid w:val="008D1513"/>
    <w:rsid w:val="008D258C"/>
    <w:rsid w:val="008D6A3F"/>
    <w:rsid w:val="008E0EA2"/>
    <w:rsid w:val="008E1081"/>
    <w:rsid w:val="008E7B6B"/>
    <w:rsid w:val="00901664"/>
    <w:rsid w:val="00904AB9"/>
    <w:rsid w:val="00912F2D"/>
    <w:rsid w:val="00914045"/>
    <w:rsid w:val="009154AD"/>
    <w:rsid w:val="0092109C"/>
    <w:rsid w:val="00923F0E"/>
    <w:rsid w:val="0093356E"/>
    <w:rsid w:val="00942DD1"/>
    <w:rsid w:val="00945533"/>
    <w:rsid w:val="00951BEF"/>
    <w:rsid w:val="00956111"/>
    <w:rsid w:val="00962889"/>
    <w:rsid w:val="00965091"/>
    <w:rsid w:val="009676AE"/>
    <w:rsid w:val="0097621A"/>
    <w:rsid w:val="00977BA7"/>
    <w:rsid w:val="009818BF"/>
    <w:rsid w:val="009847BE"/>
    <w:rsid w:val="009852A6"/>
    <w:rsid w:val="00985C9D"/>
    <w:rsid w:val="00986112"/>
    <w:rsid w:val="009903C9"/>
    <w:rsid w:val="00994728"/>
    <w:rsid w:val="00996355"/>
    <w:rsid w:val="009A113D"/>
    <w:rsid w:val="009A3BC4"/>
    <w:rsid w:val="009A3F1F"/>
    <w:rsid w:val="009B7D24"/>
    <w:rsid w:val="009D4E96"/>
    <w:rsid w:val="009D7095"/>
    <w:rsid w:val="009E1CBB"/>
    <w:rsid w:val="009E3718"/>
    <w:rsid w:val="009E4060"/>
    <w:rsid w:val="009E51E4"/>
    <w:rsid w:val="009F2208"/>
    <w:rsid w:val="00A014C3"/>
    <w:rsid w:val="00A05C33"/>
    <w:rsid w:val="00A07870"/>
    <w:rsid w:val="00A36554"/>
    <w:rsid w:val="00A370C1"/>
    <w:rsid w:val="00A626D0"/>
    <w:rsid w:val="00A64439"/>
    <w:rsid w:val="00A73F90"/>
    <w:rsid w:val="00A83367"/>
    <w:rsid w:val="00A91455"/>
    <w:rsid w:val="00AA7F84"/>
    <w:rsid w:val="00AB0F5D"/>
    <w:rsid w:val="00AB2645"/>
    <w:rsid w:val="00AB4A9E"/>
    <w:rsid w:val="00AB7684"/>
    <w:rsid w:val="00AC337B"/>
    <w:rsid w:val="00AC398D"/>
    <w:rsid w:val="00AD5C49"/>
    <w:rsid w:val="00AD5CEA"/>
    <w:rsid w:val="00AE3D41"/>
    <w:rsid w:val="00AF04F2"/>
    <w:rsid w:val="00AF0B7F"/>
    <w:rsid w:val="00AF224C"/>
    <w:rsid w:val="00AF453B"/>
    <w:rsid w:val="00AF5EF5"/>
    <w:rsid w:val="00B02997"/>
    <w:rsid w:val="00B03F8C"/>
    <w:rsid w:val="00B07BF8"/>
    <w:rsid w:val="00B1133C"/>
    <w:rsid w:val="00B1164E"/>
    <w:rsid w:val="00B157D5"/>
    <w:rsid w:val="00B251E8"/>
    <w:rsid w:val="00B25209"/>
    <w:rsid w:val="00B37466"/>
    <w:rsid w:val="00B461DC"/>
    <w:rsid w:val="00B46399"/>
    <w:rsid w:val="00B4747C"/>
    <w:rsid w:val="00B53AAF"/>
    <w:rsid w:val="00B54B00"/>
    <w:rsid w:val="00B54CF3"/>
    <w:rsid w:val="00B564DF"/>
    <w:rsid w:val="00B56806"/>
    <w:rsid w:val="00B57E6D"/>
    <w:rsid w:val="00B57FF6"/>
    <w:rsid w:val="00B6038F"/>
    <w:rsid w:val="00B6165E"/>
    <w:rsid w:val="00B6442A"/>
    <w:rsid w:val="00B650B1"/>
    <w:rsid w:val="00B83AB9"/>
    <w:rsid w:val="00B846AA"/>
    <w:rsid w:val="00B8535A"/>
    <w:rsid w:val="00B85C09"/>
    <w:rsid w:val="00B87916"/>
    <w:rsid w:val="00B87B97"/>
    <w:rsid w:val="00B9033A"/>
    <w:rsid w:val="00BA1FBC"/>
    <w:rsid w:val="00BA3027"/>
    <w:rsid w:val="00BA588E"/>
    <w:rsid w:val="00BA7057"/>
    <w:rsid w:val="00BA763D"/>
    <w:rsid w:val="00BA77B8"/>
    <w:rsid w:val="00BB138D"/>
    <w:rsid w:val="00BC194E"/>
    <w:rsid w:val="00BC1FC1"/>
    <w:rsid w:val="00BC2ABD"/>
    <w:rsid w:val="00BC3DDA"/>
    <w:rsid w:val="00BC4C79"/>
    <w:rsid w:val="00BD6C68"/>
    <w:rsid w:val="00BF56BA"/>
    <w:rsid w:val="00BF724C"/>
    <w:rsid w:val="00BF78A3"/>
    <w:rsid w:val="00C228B7"/>
    <w:rsid w:val="00C33381"/>
    <w:rsid w:val="00C354B2"/>
    <w:rsid w:val="00C3690A"/>
    <w:rsid w:val="00C37341"/>
    <w:rsid w:val="00C40D09"/>
    <w:rsid w:val="00C44302"/>
    <w:rsid w:val="00C45D41"/>
    <w:rsid w:val="00C50FAE"/>
    <w:rsid w:val="00C573A4"/>
    <w:rsid w:val="00C61781"/>
    <w:rsid w:val="00C619EA"/>
    <w:rsid w:val="00C64FF3"/>
    <w:rsid w:val="00C741B4"/>
    <w:rsid w:val="00C87E2D"/>
    <w:rsid w:val="00C929C8"/>
    <w:rsid w:val="00C95FB6"/>
    <w:rsid w:val="00CA10F2"/>
    <w:rsid w:val="00CA172B"/>
    <w:rsid w:val="00CA448C"/>
    <w:rsid w:val="00CA73A4"/>
    <w:rsid w:val="00CA76EF"/>
    <w:rsid w:val="00CB7A0D"/>
    <w:rsid w:val="00CC581C"/>
    <w:rsid w:val="00CD02FD"/>
    <w:rsid w:val="00CD75F5"/>
    <w:rsid w:val="00CE37C1"/>
    <w:rsid w:val="00CE5231"/>
    <w:rsid w:val="00CE64E5"/>
    <w:rsid w:val="00CE761B"/>
    <w:rsid w:val="00D02306"/>
    <w:rsid w:val="00D05BCC"/>
    <w:rsid w:val="00D125CA"/>
    <w:rsid w:val="00D1756C"/>
    <w:rsid w:val="00D17886"/>
    <w:rsid w:val="00D17B7A"/>
    <w:rsid w:val="00D20B0A"/>
    <w:rsid w:val="00D257BC"/>
    <w:rsid w:val="00D30F6C"/>
    <w:rsid w:val="00D37F5A"/>
    <w:rsid w:val="00D43285"/>
    <w:rsid w:val="00D50493"/>
    <w:rsid w:val="00D63E0A"/>
    <w:rsid w:val="00D82E44"/>
    <w:rsid w:val="00D84C82"/>
    <w:rsid w:val="00D90E69"/>
    <w:rsid w:val="00D97EB4"/>
    <w:rsid w:val="00DA1733"/>
    <w:rsid w:val="00DA6343"/>
    <w:rsid w:val="00DA7EC8"/>
    <w:rsid w:val="00DB08D7"/>
    <w:rsid w:val="00DB52E4"/>
    <w:rsid w:val="00DC0006"/>
    <w:rsid w:val="00DD2B49"/>
    <w:rsid w:val="00DD45DD"/>
    <w:rsid w:val="00DE5331"/>
    <w:rsid w:val="00DE60C8"/>
    <w:rsid w:val="00DF4262"/>
    <w:rsid w:val="00DF5B37"/>
    <w:rsid w:val="00E10E27"/>
    <w:rsid w:val="00E12801"/>
    <w:rsid w:val="00E14067"/>
    <w:rsid w:val="00E2075E"/>
    <w:rsid w:val="00E24EAA"/>
    <w:rsid w:val="00E26F11"/>
    <w:rsid w:val="00E32785"/>
    <w:rsid w:val="00E33515"/>
    <w:rsid w:val="00E40B46"/>
    <w:rsid w:val="00E44674"/>
    <w:rsid w:val="00E4599D"/>
    <w:rsid w:val="00E528B4"/>
    <w:rsid w:val="00E601F2"/>
    <w:rsid w:val="00E646D1"/>
    <w:rsid w:val="00E64C23"/>
    <w:rsid w:val="00E75A69"/>
    <w:rsid w:val="00E75C49"/>
    <w:rsid w:val="00E902D5"/>
    <w:rsid w:val="00E90A10"/>
    <w:rsid w:val="00EA023B"/>
    <w:rsid w:val="00EB4827"/>
    <w:rsid w:val="00EC4F31"/>
    <w:rsid w:val="00ED2DB1"/>
    <w:rsid w:val="00ED5715"/>
    <w:rsid w:val="00ED694E"/>
    <w:rsid w:val="00EE1FB0"/>
    <w:rsid w:val="00EE410C"/>
    <w:rsid w:val="00EE518E"/>
    <w:rsid w:val="00EE698A"/>
    <w:rsid w:val="00EF1714"/>
    <w:rsid w:val="00EF65B5"/>
    <w:rsid w:val="00EF7403"/>
    <w:rsid w:val="00EF74A1"/>
    <w:rsid w:val="00F05730"/>
    <w:rsid w:val="00F1084E"/>
    <w:rsid w:val="00F123EF"/>
    <w:rsid w:val="00F12AF4"/>
    <w:rsid w:val="00F155C9"/>
    <w:rsid w:val="00F17F07"/>
    <w:rsid w:val="00F24559"/>
    <w:rsid w:val="00F26C76"/>
    <w:rsid w:val="00F271EB"/>
    <w:rsid w:val="00F27F09"/>
    <w:rsid w:val="00F33544"/>
    <w:rsid w:val="00F35649"/>
    <w:rsid w:val="00F411A2"/>
    <w:rsid w:val="00F413CD"/>
    <w:rsid w:val="00F41C17"/>
    <w:rsid w:val="00F52546"/>
    <w:rsid w:val="00F53B11"/>
    <w:rsid w:val="00F5440C"/>
    <w:rsid w:val="00F56463"/>
    <w:rsid w:val="00F60055"/>
    <w:rsid w:val="00F67224"/>
    <w:rsid w:val="00F77A7E"/>
    <w:rsid w:val="00F84709"/>
    <w:rsid w:val="00F87374"/>
    <w:rsid w:val="00F93158"/>
    <w:rsid w:val="00F97C85"/>
    <w:rsid w:val="00FA0090"/>
    <w:rsid w:val="00FA274E"/>
    <w:rsid w:val="00FB0F32"/>
    <w:rsid w:val="00FB2745"/>
    <w:rsid w:val="00FB2C5B"/>
    <w:rsid w:val="00FB714B"/>
    <w:rsid w:val="00FB7E94"/>
    <w:rsid w:val="00FD5A26"/>
    <w:rsid w:val="00FD70ED"/>
    <w:rsid w:val="00FD70FB"/>
    <w:rsid w:val="00FF1F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erpetua" w:eastAsia="Perpetua" w:hAnsi="Perpet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F99"/>
    <w:pPr>
      <w:spacing w:after="200" w:line="276" w:lineRule="auto"/>
    </w:pPr>
    <w:rPr>
      <w:sz w:val="22"/>
      <w:szCs w:val="22"/>
    </w:rPr>
  </w:style>
  <w:style w:type="paragraph" w:styleId="Heading1">
    <w:name w:val="heading 1"/>
    <w:basedOn w:val="Normal"/>
    <w:next w:val="Normal"/>
    <w:link w:val="Heading1Char"/>
    <w:uiPriority w:val="9"/>
    <w:qFormat/>
    <w:rsid w:val="009A113D"/>
    <w:pPr>
      <w:keepNext/>
      <w:keepLines/>
      <w:spacing w:before="480" w:after="0"/>
      <w:outlineLvl w:val="0"/>
    </w:pPr>
    <w:rPr>
      <w:rFonts w:ascii="Franklin Gothic Book" w:eastAsia="Times New Roman" w:hAnsi="Franklin Gothic Book"/>
      <w:b/>
      <w:bCs/>
      <w:color w:val="9D3511"/>
      <w:sz w:val="28"/>
      <w:szCs w:val="28"/>
    </w:rPr>
  </w:style>
  <w:style w:type="paragraph" w:styleId="Heading2">
    <w:name w:val="heading 2"/>
    <w:basedOn w:val="Normal"/>
    <w:next w:val="Normal"/>
    <w:link w:val="Heading2Char"/>
    <w:uiPriority w:val="9"/>
    <w:unhideWhenUsed/>
    <w:qFormat/>
    <w:rsid w:val="009A113D"/>
    <w:pPr>
      <w:keepNext/>
      <w:keepLines/>
      <w:spacing w:before="200" w:after="0"/>
      <w:outlineLvl w:val="1"/>
    </w:pPr>
    <w:rPr>
      <w:rFonts w:ascii="Franklin Gothic Book" w:eastAsia="Times New Roman" w:hAnsi="Franklin Gothic Book"/>
      <w:b/>
      <w:bCs/>
      <w:color w:val="D34817"/>
      <w:sz w:val="26"/>
      <w:szCs w:val="26"/>
    </w:rPr>
  </w:style>
  <w:style w:type="paragraph" w:styleId="Heading3">
    <w:name w:val="heading 3"/>
    <w:basedOn w:val="Normal"/>
    <w:next w:val="Normal"/>
    <w:link w:val="Heading3Char"/>
    <w:uiPriority w:val="9"/>
    <w:unhideWhenUsed/>
    <w:qFormat/>
    <w:rsid w:val="00CE761B"/>
    <w:pPr>
      <w:keepNext/>
      <w:keepLines/>
      <w:overflowPunct w:val="0"/>
      <w:autoSpaceDE w:val="0"/>
      <w:autoSpaceDN w:val="0"/>
      <w:adjustRightInd w:val="0"/>
      <w:spacing w:before="200" w:after="0" w:line="240" w:lineRule="auto"/>
      <w:outlineLvl w:val="2"/>
    </w:pPr>
    <w:rPr>
      <w:rFonts w:ascii="Cambria" w:eastAsia="Times New Roman" w:hAnsi="Cambria"/>
      <w:b/>
      <w:bCs/>
      <w:color w:val="4F81BD"/>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A113D"/>
    <w:rPr>
      <w:rFonts w:ascii="Franklin Gothic Book" w:eastAsia="Times New Roman" w:hAnsi="Franklin Gothic Book" w:cs="Times New Roman"/>
      <w:b/>
      <w:bCs/>
      <w:color w:val="D34817"/>
      <w:sz w:val="26"/>
      <w:szCs w:val="26"/>
    </w:rPr>
  </w:style>
  <w:style w:type="character" w:customStyle="1" w:styleId="Heading1Char">
    <w:name w:val="Heading 1 Char"/>
    <w:basedOn w:val="DefaultParagraphFont"/>
    <w:link w:val="Heading1"/>
    <w:uiPriority w:val="9"/>
    <w:rsid w:val="009A113D"/>
    <w:rPr>
      <w:rFonts w:ascii="Franklin Gothic Book" w:eastAsia="Times New Roman" w:hAnsi="Franklin Gothic Book" w:cs="Times New Roman"/>
      <w:b/>
      <w:bCs/>
      <w:color w:val="9D3511"/>
      <w:sz w:val="28"/>
      <w:szCs w:val="28"/>
    </w:rPr>
  </w:style>
  <w:style w:type="paragraph" w:styleId="ListParagraph">
    <w:name w:val="List Paragraph"/>
    <w:basedOn w:val="Normal"/>
    <w:uiPriority w:val="34"/>
    <w:qFormat/>
    <w:rsid w:val="00E4599D"/>
    <w:pPr>
      <w:overflowPunct w:val="0"/>
      <w:autoSpaceDE w:val="0"/>
      <w:autoSpaceDN w:val="0"/>
      <w:adjustRightInd w:val="0"/>
      <w:spacing w:after="0" w:line="240" w:lineRule="auto"/>
      <w:ind w:left="720"/>
      <w:contextualSpacing/>
    </w:pPr>
    <w:rPr>
      <w:rFonts w:ascii="Arial" w:eastAsia="Times New Roman" w:hAnsi="Arial"/>
      <w:sz w:val="24"/>
      <w:szCs w:val="20"/>
    </w:rPr>
  </w:style>
  <w:style w:type="paragraph" w:styleId="NormalWeb">
    <w:name w:val="Normal (Web)"/>
    <w:basedOn w:val="Normal"/>
    <w:uiPriority w:val="99"/>
    <w:unhideWhenUsed/>
    <w:rsid w:val="00AB768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AB7684"/>
    <w:pPr>
      <w:autoSpaceDE w:val="0"/>
      <w:autoSpaceDN w:val="0"/>
      <w:adjustRightInd w:val="0"/>
    </w:pPr>
    <w:rPr>
      <w:rFonts w:ascii="Arial" w:eastAsia="Times New Roman" w:hAnsi="Arial" w:cs="Arial"/>
      <w:color w:val="000000"/>
      <w:sz w:val="24"/>
      <w:szCs w:val="24"/>
    </w:rPr>
  </w:style>
  <w:style w:type="paragraph" w:styleId="EndnoteText">
    <w:name w:val="endnote text"/>
    <w:basedOn w:val="Normal"/>
    <w:link w:val="EndnoteTextChar"/>
    <w:uiPriority w:val="99"/>
    <w:unhideWhenUsed/>
    <w:rsid w:val="005975B3"/>
    <w:pPr>
      <w:spacing w:after="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uiPriority w:val="99"/>
    <w:rsid w:val="005975B3"/>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5975B3"/>
    <w:rPr>
      <w:vertAlign w:val="superscript"/>
    </w:rPr>
  </w:style>
  <w:style w:type="character" w:styleId="CommentReference">
    <w:name w:val="annotation reference"/>
    <w:basedOn w:val="DefaultParagraphFont"/>
    <w:uiPriority w:val="99"/>
    <w:semiHidden/>
    <w:unhideWhenUsed/>
    <w:rsid w:val="00B650B1"/>
    <w:rPr>
      <w:sz w:val="16"/>
      <w:szCs w:val="16"/>
    </w:rPr>
  </w:style>
  <w:style w:type="paragraph" w:styleId="CommentText">
    <w:name w:val="annotation text"/>
    <w:basedOn w:val="Normal"/>
    <w:link w:val="CommentTextChar"/>
    <w:uiPriority w:val="99"/>
    <w:unhideWhenUsed/>
    <w:rsid w:val="00B650B1"/>
    <w:pPr>
      <w:overflowPunct w:val="0"/>
      <w:autoSpaceDE w:val="0"/>
      <w:autoSpaceDN w:val="0"/>
      <w:adjustRightInd w:val="0"/>
      <w:spacing w:after="0" w:line="240" w:lineRule="auto"/>
    </w:pPr>
    <w:rPr>
      <w:rFonts w:ascii="Arial" w:eastAsia="Times New Roman" w:hAnsi="Arial"/>
      <w:sz w:val="20"/>
      <w:szCs w:val="20"/>
    </w:rPr>
  </w:style>
  <w:style w:type="character" w:customStyle="1" w:styleId="CommentTextChar">
    <w:name w:val="Comment Text Char"/>
    <w:basedOn w:val="DefaultParagraphFont"/>
    <w:link w:val="CommentText"/>
    <w:uiPriority w:val="99"/>
    <w:rsid w:val="00B650B1"/>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B65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0B1"/>
    <w:rPr>
      <w:rFonts w:ascii="Tahoma" w:hAnsi="Tahoma" w:cs="Tahoma"/>
      <w:sz w:val="16"/>
      <w:szCs w:val="16"/>
    </w:rPr>
  </w:style>
  <w:style w:type="character" w:styleId="Hyperlink">
    <w:name w:val="Hyperlink"/>
    <w:basedOn w:val="DefaultParagraphFont"/>
    <w:uiPriority w:val="99"/>
    <w:unhideWhenUsed/>
    <w:rsid w:val="00AC337B"/>
    <w:rPr>
      <w:color w:val="CC9900"/>
      <w:u w:val="single"/>
    </w:rPr>
  </w:style>
  <w:style w:type="paragraph" w:styleId="Header">
    <w:name w:val="header"/>
    <w:basedOn w:val="Normal"/>
    <w:link w:val="HeaderChar"/>
    <w:uiPriority w:val="99"/>
    <w:semiHidden/>
    <w:unhideWhenUsed/>
    <w:rsid w:val="006D1D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1D75"/>
  </w:style>
  <w:style w:type="paragraph" w:styleId="Footer">
    <w:name w:val="footer"/>
    <w:basedOn w:val="Normal"/>
    <w:link w:val="FooterChar"/>
    <w:uiPriority w:val="99"/>
    <w:unhideWhenUsed/>
    <w:rsid w:val="006D1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D75"/>
  </w:style>
  <w:style w:type="paragraph" w:styleId="CommentSubject">
    <w:name w:val="annotation subject"/>
    <w:basedOn w:val="CommentText"/>
    <w:next w:val="CommentText"/>
    <w:link w:val="CommentSubjectChar"/>
    <w:uiPriority w:val="99"/>
    <w:semiHidden/>
    <w:unhideWhenUsed/>
    <w:rsid w:val="007601C2"/>
    <w:pPr>
      <w:overflowPunct/>
      <w:autoSpaceDE/>
      <w:autoSpaceDN/>
      <w:adjustRightInd/>
      <w:spacing w:after="200"/>
    </w:pPr>
    <w:rPr>
      <w:rFonts w:ascii="Perpetua" w:eastAsia="Perpetua" w:hAnsi="Perpetua"/>
      <w:b/>
      <w:bCs/>
    </w:rPr>
  </w:style>
  <w:style w:type="character" w:customStyle="1" w:styleId="CommentSubjectChar">
    <w:name w:val="Comment Subject Char"/>
    <w:basedOn w:val="CommentTextChar"/>
    <w:link w:val="CommentSubject"/>
    <w:uiPriority w:val="99"/>
    <w:semiHidden/>
    <w:rsid w:val="007601C2"/>
    <w:rPr>
      <w:b/>
      <w:bCs/>
    </w:rPr>
  </w:style>
  <w:style w:type="paragraph" w:styleId="FootnoteText">
    <w:name w:val="footnote text"/>
    <w:aliases w:val="FOOTNOTES,fn,single space,single space Char,footnote text Char,ft Char,Footnote Text Char1 Char Char,Footnote Text Char1,Footnote Text Char1 Char Char Char,ft,Footnote Text Char2 Char,ALTS FOOTNOTE,footnote text,f, Char Char Char,ADB,Char"/>
    <w:basedOn w:val="Normal"/>
    <w:link w:val="FootnoteTextChar"/>
    <w:uiPriority w:val="99"/>
    <w:unhideWhenUsed/>
    <w:qFormat/>
    <w:rsid w:val="00530444"/>
    <w:rPr>
      <w:sz w:val="20"/>
      <w:szCs w:val="20"/>
    </w:rPr>
  </w:style>
  <w:style w:type="character" w:customStyle="1" w:styleId="FootnoteTextChar">
    <w:name w:val="Footnote Text Char"/>
    <w:aliases w:val="FOOTNOTES Char,fn Char,single space Char1,single space Char Char,footnote text Char Char,ft Char Char,Footnote Text Char1 Char Char Char1,Footnote Text Char1 Char,Footnote Text Char1 Char Char Char Char,ft Char1,ALTS FOOTNOTE Char"/>
    <w:basedOn w:val="DefaultParagraphFont"/>
    <w:link w:val="FootnoteText"/>
    <w:uiPriority w:val="99"/>
    <w:rsid w:val="00530444"/>
  </w:style>
  <w:style w:type="character" w:styleId="FootnoteReference">
    <w:name w:val="footnote reference"/>
    <w:aliases w:val="16 Point,Superscript 6 Point,ftref,Error-Fußnotenzeichen5,Error-Fußnotenzeichen6,Error-Fußnotenzeichen3, BVI fnr,BVI fnr,Char Char Char Char Car Char,Ref,de nota al pie"/>
    <w:basedOn w:val="DefaultParagraphFont"/>
    <w:uiPriority w:val="99"/>
    <w:unhideWhenUsed/>
    <w:rsid w:val="00530444"/>
    <w:rPr>
      <w:vertAlign w:val="superscript"/>
    </w:rPr>
  </w:style>
  <w:style w:type="table" w:styleId="TableGrid">
    <w:name w:val="Table Grid"/>
    <w:basedOn w:val="TableNormal"/>
    <w:uiPriority w:val="59"/>
    <w:rsid w:val="007E50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nhideWhenUsed/>
    <w:qFormat/>
    <w:rsid w:val="000C3C7D"/>
    <w:pPr>
      <w:spacing w:after="0" w:line="240" w:lineRule="auto"/>
    </w:pPr>
    <w:rPr>
      <w:rFonts w:ascii="Times New Roman" w:eastAsia="Times New Roman" w:hAnsi="Times New Roman"/>
      <w:b/>
      <w:bCs/>
      <w:sz w:val="20"/>
      <w:szCs w:val="20"/>
      <w:lang w:bidi="en-US"/>
    </w:rPr>
  </w:style>
  <w:style w:type="character" w:customStyle="1" w:styleId="Heading3Char">
    <w:name w:val="Heading 3 Char"/>
    <w:basedOn w:val="DefaultParagraphFont"/>
    <w:link w:val="Heading3"/>
    <w:uiPriority w:val="9"/>
    <w:rsid w:val="00CE761B"/>
    <w:rPr>
      <w:rFonts w:ascii="Cambria" w:eastAsia="Times New Roman" w:hAnsi="Cambria" w:cs="Times New Roman"/>
      <w:b/>
      <w:bCs/>
      <w:color w:val="4F81BD"/>
      <w:sz w:val="24"/>
    </w:rPr>
  </w:style>
  <w:style w:type="paragraph" w:customStyle="1" w:styleId="AFTP22">
    <w:name w:val="AFTP 2.2"/>
    <w:basedOn w:val="Normal"/>
    <w:autoRedefine/>
    <w:rsid w:val="00D90E69"/>
    <w:pPr>
      <w:spacing w:after="0" w:line="240" w:lineRule="auto"/>
    </w:pPr>
    <w:rPr>
      <w:rFonts w:ascii="Times New Roman" w:eastAsia="Times New Roman" w:hAnsi="Times New Roman"/>
      <w:b/>
      <w:i/>
    </w:rPr>
  </w:style>
  <w:style w:type="paragraph" w:styleId="TOCHeading">
    <w:name w:val="TOC Heading"/>
    <w:basedOn w:val="Heading1"/>
    <w:next w:val="Normal"/>
    <w:uiPriority w:val="39"/>
    <w:semiHidden/>
    <w:unhideWhenUsed/>
    <w:qFormat/>
    <w:rsid w:val="00517C27"/>
    <w:pPr>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517C27"/>
    <w:pPr>
      <w:spacing w:after="100"/>
    </w:pPr>
  </w:style>
  <w:style w:type="paragraph" w:styleId="TOC2">
    <w:name w:val="toc 2"/>
    <w:basedOn w:val="Normal"/>
    <w:next w:val="Normal"/>
    <w:autoRedefine/>
    <w:uiPriority w:val="39"/>
    <w:unhideWhenUsed/>
    <w:rsid w:val="003E37EC"/>
    <w:pPr>
      <w:tabs>
        <w:tab w:val="left" w:pos="720"/>
        <w:tab w:val="right" w:leader="dot" w:pos="9350"/>
      </w:tabs>
      <w:spacing w:after="100"/>
      <w:ind w:left="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B0CBF-106D-4B5D-913D-D5FE91AEE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7314</Words>
  <Characters>41696</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48913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wb319295</dc:creator>
  <cp:lastModifiedBy>msambo</cp:lastModifiedBy>
  <cp:revision>2</cp:revision>
  <cp:lastPrinted>2010-08-16T14:27:00Z</cp:lastPrinted>
  <dcterms:created xsi:type="dcterms:W3CDTF">2011-07-25T08:17:00Z</dcterms:created>
  <dcterms:modified xsi:type="dcterms:W3CDTF">2011-07-25T08:17:00Z</dcterms:modified>
</cp:coreProperties>
</file>